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08ED32C4" w:rsidR="00430E61" w:rsidRPr="00134840" w:rsidRDefault="009F6583" w:rsidP="00A248B0">
      <w:pPr>
        <w:tabs>
          <w:tab w:val="center" w:pos="4536"/>
          <w:tab w:val="right" w:pos="9360"/>
          <w:tab w:val="right" w:pos="9639"/>
        </w:tabs>
        <w:ind w:right="20"/>
        <w:rPr>
          <w:rFonts w:ascii="Arial" w:hAnsi="Arial" w:cs="Arial"/>
          <w:b/>
          <w:bCs/>
        </w:rPr>
      </w:pPr>
      <w:r w:rsidRPr="00134840">
        <w:rPr>
          <w:rFonts w:ascii="Arial" w:hAnsi="Arial" w:cs="Arial"/>
          <w:b/>
          <w:bCs/>
        </w:rPr>
        <w:t>3GPP TSG RAN WG1 #1</w:t>
      </w:r>
      <w:r w:rsidR="008F1D82">
        <w:rPr>
          <w:rFonts w:ascii="Arial" w:hAnsi="Arial" w:cs="Arial"/>
          <w:b/>
          <w:bCs/>
        </w:rPr>
        <w:t>2</w:t>
      </w:r>
      <w:r w:rsidR="00B07403">
        <w:rPr>
          <w:rFonts w:ascii="Arial" w:hAnsi="Arial" w:cs="Arial"/>
          <w:b/>
          <w:bCs/>
        </w:rPr>
        <w:t>1</w:t>
      </w:r>
      <w:r w:rsidRPr="00134840">
        <w:rPr>
          <w:rFonts w:ascii="Arial" w:hAnsi="Arial" w:cs="Arial"/>
          <w:b/>
          <w:bCs/>
        </w:rPr>
        <w:tab/>
        <w:t xml:space="preserve">                                         </w:t>
      </w:r>
      <w:r w:rsidRPr="00134840">
        <w:rPr>
          <w:rFonts w:ascii="Arial" w:hAnsi="Arial" w:cs="Arial"/>
          <w:b/>
          <w:bCs/>
        </w:rPr>
        <w:tab/>
        <w:t xml:space="preserve">      </w:t>
      </w:r>
      <w:r w:rsidR="008E0A96" w:rsidRPr="00134840">
        <w:rPr>
          <w:rFonts w:ascii="Arial" w:hAnsi="Arial" w:cs="Arial"/>
          <w:b/>
          <w:bCs/>
        </w:rPr>
        <w:t xml:space="preserve">     </w:t>
      </w:r>
      <w:r w:rsidR="008F1D82" w:rsidRPr="006D5E1F">
        <w:rPr>
          <w:rFonts w:ascii="Arial" w:hAnsi="Arial" w:cs="Arial"/>
          <w:b/>
          <w:bCs/>
        </w:rPr>
        <w:t>R1-250</w:t>
      </w:r>
      <w:r w:rsidR="006D5E1F" w:rsidRPr="006D5E1F">
        <w:rPr>
          <w:rFonts w:ascii="Arial" w:hAnsi="Arial" w:cs="Arial"/>
          <w:b/>
          <w:bCs/>
        </w:rPr>
        <w:t>432</w:t>
      </w:r>
      <w:r w:rsidR="00550542">
        <w:rPr>
          <w:rFonts w:ascii="Arial" w:hAnsi="Arial" w:cs="Arial" w:hint="eastAsia"/>
          <w:b/>
          <w:bCs/>
        </w:rPr>
        <w:t>9</w:t>
      </w:r>
    </w:p>
    <w:p w14:paraId="51F3DC03" w14:textId="3940D31E" w:rsidR="00B07403" w:rsidRPr="005E6DAE" w:rsidRDefault="00B07403" w:rsidP="00B07403">
      <w:pPr>
        <w:pStyle w:val="3GPPHeader"/>
        <w:contextualSpacing/>
        <w:rPr>
          <w:rFonts w:ascii="Arial" w:eastAsia="MS Mincho" w:hAnsi="Arial" w:cs="Arial"/>
          <w:bCs/>
          <w:szCs w:val="22"/>
          <w:lang w:val="en-GB" w:eastAsia="ja-JP"/>
        </w:rPr>
      </w:pPr>
      <w:r w:rsidRPr="00B84777">
        <w:rPr>
          <w:rFonts w:ascii="Arial" w:eastAsia="MS Mincho" w:hAnsi="Arial" w:cs="Arial"/>
          <w:bCs/>
          <w:szCs w:val="22"/>
          <w:lang w:val="en-GB" w:eastAsia="ja-JP"/>
        </w:rPr>
        <w:t>St Julian’s, Malta, May 19</w:t>
      </w:r>
      <w:r w:rsidRPr="00B84777">
        <w:rPr>
          <w:rFonts w:ascii="Arial" w:eastAsia="MS Mincho" w:hAnsi="Arial" w:cs="Arial" w:hint="eastAsia"/>
          <w:bCs/>
          <w:szCs w:val="22"/>
          <w:vertAlign w:val="superscript"/>
          <w:lang w:val="en-GB" w:eastAsia="ja-JP"/>
        </w:rPr>
        <w:t>th</w:t>
      </w:r>
      <w:r w:rsidRPr="00B84777">
        <w:rPr>
          <w:rFonts w:ascii="Arial" w:eastAsia="MS Mincho" w:hAnsi="Arial" w:cs="Arial"/>
          <w:bCs/>
          <w:szCs w:val="22"/>
          <w:lang w:val="en-GB" w:eastAsia="ja-JP"/>
        </w:rPr>
        <w:t xml:space="preserve"> – 23</w:t>
      </w:r>
      <w:r w:rsidR="006D5E1F">
        <w:rPr>
          <w:rFonts w:ascii="Arial" w:eastAsia="MS Mincho" w:hAnsi="Arial" w:cs="Arial"/>
          <w:bCs/>
          <w:szCs w:val="22"/>
          <w:vertAlign w:val="superscript"/>
          <w:lang w:val="en-GB" w:eastAsia="ja-JP"/>
        </w:rPr>
        <w:t>rd</w:t>
      </w:r>
      <w:r w:rsidRPr="00B84777">
        <w:rPr>
          <w:rFonts w:ascii="Arial" w:eastAsia="MS Mincho" w:hAnsi="Arial" w:cs="Arial"/>
          <w:bCs/>
          <w:szCs w:val="22"/>
          <w:lang w:val="en-GB" w:eastAsia="ja-JP"/>
        </w:rPr>
        <w:t>, 2025</w:t>
      </w:r>
    </w:p>
    <w:p w14:paraId="178D8C0D" w14:textId="77777777" w:rsidR="00E306B3" w:rsidRPr="00B40A2C" w:rsidRDefault="00E306B3" w:rsidP="00801CBA">
      <w:pPr>
        <w:pStyle w:val="3GPPHeader"/>
        <w:contextualSpacing/>
        <w:rPr>
          <w:sz w:val="22"/>
          <w:szCs w:val="22"/>
          <w:lang w:val="en-GB"/>
        </w:rPr>
      </w:pPr>
    </w:p>
    <w:p w14:paraId="3AC99794" w14:textId="25DF00F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65BA85BB" w:rsidR="00425046" w:rsidRDefault="00B90144" w:rsidP="00B90144">
      <w:pPr>
        <w:pStyle w:val="3GPPHeader"/>
        <w:rPr>
          <w:sz w:val="22"/>
          <w:szCs w:val="22"/>
        </w:rPr>
      </w:pPr>
      <w:r w:rsidRPr="00315C6E">
        <w:rPr>
          <w:sz w:val="22"/>
          <w:szCs w:val="22"/>
        </w:rPr>
        <w:t>Title:</w:t>
      </w:r>
      <w:r w:rsidRPr="00315C6E">
        <w:rPr>
          <w:sz w:val="22"/>
          <w:szCs w:val="22"/>
        </w:rPr>
        <w:tab/>
      </w:r>
      <w:r w:rsidR="00AC3E72" w:rsidRPr="00AC3E72">
        <w:rPr>
          <w:sz w:val="22"/>
          <w:szCs w:val="22"/>
        </w:rPr>
        <w:t>LP-WUS operation in IDLE/INACTIVE modes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721C7CCE" w:rsidR="001C4F93" w:rsidRDefault="00754F77" w:rsidP="00A421F5">
      <w:pPr>
        <w:pStyle w:val="0Maintext"/>
        <w:spacing w:after="120" w:afterAutospacing="0" w:line="240" w:lineRule="auto"/>
        <w:ind w:firstLine="0"/>
        <w:rPr>
          <w:lang w:val="en-US"/>
        </w:rPr>
      </w:pPr>
      <w:r>
        <w:rPr>
          <w:lang w:val="en-US"/>
        </w:rPr>
        <w:t xml:space="preserve">One of the objectives </w:t>
      </w:r>
      <w:r w:rsidR="00527894">
        <w:rPr>
          <w:lang w:val="en-US"/>
        </w:rPr>
        <w:t>in</w:t>
      </w:r>
      <w:r w:rsidR="00527894" w:rsidRPr="00527894">
        <w:rPr>
          <w:lang w:val="en-US"/>
        </w:rPr>
        <w:t xml:space="preserve"> </w:t>
      </w:r>
      <w:r w:rsidR="00527894">
        <w:rPr>
          <w:lang w:val="en-US"/>
        </w:rPr>
        <w:t>Rel-19 WI on LP-WUS/WUR (</w:t>
      </w:r>
      <w:r w:rsidR="00527894" w:rsidRPr="00527894">
        <w:rPr>
          <w:lang w:val="en-US"/>
        </w:rPr>
        <w:t>RP-241824</w:t>
      </w:r>
      <w:r w:rsidR="00527894">
        <w:rPr>
          <w:lang w:val="en-US"/>
        </w:rPr>
        <w:t xml:space="preserve">) </w:t>
      </w:r>
      <w:r>
        <w:rPr>
          <w:lang w:val="en-US"/>
        </w:rPr>
        <w:t xml:space="preserve">is to </w:t>
      </w:r>
      <w:r w:rsidR="00527894">
        <w:rPr>
          <w:lang w:val="en-US"/>
        </w:rPr>
        <w:t xml:space="preserve">support </w:t>
      </w:r>
      <w:r>
        <w:rPr>
          <w:lang w:val="en-US"/>
        </w:rPr>
        <w:t>LP-WUS operation in idle/inactive mode:</w:t>
      </w:r>
    </w:p>
    <w:tbl>
      <w:tblPr>
        <w:tblStyle w:val="TableGrid"/>
        <w:tblW w:w="0" w:type="auto"/>
        <w:tblLook w:val="04A0" w:firstRow="1" w:lastRow="0" w:firstColumn="1" w:lastColumn="0" w:noHBand="0" w:noVBand="1"/>
      </w:tblPr>
      <w:tblGrid>
        <w:gridCol w:w="9576"/>
      </w:tblGrid>
      <w:tr w:rsidR="00D3152B" w:rsidRPr="00CF6979" w14:paraId="79C0B7D8" w14:textId="77777777" w:rsidTr="00D3152B">
        <w:tc>
          <w:tcPr>
            <w:tcW w:w="17270" w:type="dxa"/>
          </w:tcPr>
          <w:p w14:paraId="7D63076E" w14:textId="77777777" w:rsidR="00754F77" w:rsidRPr="00754F77" w:rsidRDefault="00754F77" w:rsidP="00754F77">
            <w:pPr>
              <w:numPr>
                <w:ilvl w:val="0"/>
                <w:numId w:val="31"/>
              </w:numPr>
              <w:tabs>
                <w:tab w:val="left" w:pos="720"/>
              </w:tabs>
              <w:overflowPunct w:val="0"/>
              <w:autoSpaceDE w:val="0"/>
              <w:autoSpaceDN w:val="0"/>
              <w:adjustRightInd w:val="0"/>
              <w:spacing w:beforeLines="50" w:before="120" w:after="180"/>
              <w:ind w:hanging="357"/>
              <w:textAlignment w:val="baseline"/>
              <w:rPr>
                <w:rFonts w:eastAsia="SimSun"/>
                <w:bCs/>
                <w:sz w:val="20"/>
                <w:szCs w:val="20"/>
                <w:lang w:eastAsia="en-GB"/>
              </w:rPr>
            </w:pPr>
            <w:r w:rsidRPr="00754F77">
              <w:rPr>
                <w:rFonts w:eastAsia="SimSun"/>
                <w:bCs/>
                <w:sz w:val="20"/>
                <w:szCs w:val="20"/>
                <w:lang w:bidi="ar"/>
              </w:rPr>
              <w:t>For IDLE/INACTIVE modes</w:t>
            </w:r>
          </w:p>
          <w:p w14:paraId="043ED6BD" w14:textId="39B9E1B9" w:rsidR="00D3152B" w:rsidRPr="00754F77" w:rsidRDefault="00754F77" w:rsidP="00754F77">
            <w:pPr>
              <w:numPr>
                <w:ilvl w:val="1"/>
                <w:numId w:val="31"/>
              </w:numPr>
              <w:tabs>
                <w:tab w:val="left" w:pos="1440"/>
              </w:tabs>
              <w:overflowPunct w:val="0"/>
              <w:autoSpaceDE w:val="0"/>
              <w:autoSpaceDN w:val="0"/>
              <w:adjustRightInd w:val="0"/>
              <w:spacing w:beforeLines="50" w:before="120" w:after="180"/>
              <w:ind w:hanging="357"/>
              <w:textAlignment w:val="baseline"/>
              <w:rPr>
                <w:rFonts w:eastAsia="SimSun"/>
                <w:bCs/>
                <w:sz w:val="20"/>
                <w:szCs w:val="20"/>
                <w:lang w:bidi="ar"/>
              </w:rPr>
            </w:pPr>
            <w:r w:rsidRPr="00754F77">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00CF6979" w:rsidRPr="00754F77">
              <w:rPr>
                <w:rFonts w:eastAsia="DengXian"/>
                <w:sz w:val="18"/>
                <w:szCs w:val="18"/>
              </w:rPr>
              <w:t xml:space="preserve"> </w:t>
            </w:r>
          </w:p>
        </w:tc>
      </w:tr>
    </w:tbl>
    <w:p w14:paraId="5EF93E73" w14:textId="2DE97146" w:rsidR="000057B0" w:rsidRDefault="000057B0" w:rsidP="00BD0F30">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DB34CD">
        <w:rPr>
          <w:lang w:val="en-US"/>
        </w:rPr>
        <w:t>the related PHY procedures for LP-WUS operation in idle/inactive mode</w:t>
      </w:r>
      <w:r w:rsidR="008A168A">
        <w:rPr>
          <w:rFonts w:hint="eastAsia"/>
          <w:lang w:val="en-US" w:eastAsia="zh-CN"/>
        </w:rPr>
        <w:t xml:space="preserve"> </w:t>
      </w:r>
      <w:r w:rsidR="00922479">
        <w:rPr>
          <w:lang w:val="en-US" w:eastAsia="zh-CN"/>
        </w:rPr>
        <w:t>based on the agreements made in the previous meeting</w:t>
      </w:r>
      <w:r w:rsidR="00A4036C">
        <w:rPr>
          <w:lang w:val="en-US" w:eastAsia="zh-CN"/>
        </w:rPr>
        <w:t>s (see Appendix)</w:t>
      </w:r>
      <w:r w:rsidR="006C512B">
        <w:rPr>
          <w:lang w:val="en-US"/>
        </w:rPr>
        <w:t>.</w:t>
      </w:r>
    </w:p>
    <w:p w14:paraId="353300A5" w14:textId="67503055" w:rsidR="003E6528" w:rsidRPr="00075583" w:rsidRDefault="005E1275" w:rsidP="00075583">
      <w:pPr>
        <w:pStyle w:val="Heading1"/>
      </w:pPr>
      <w:r>
        <w:t>PHY procedures for idle/inactive UEs</w:t>
      </w:r>
    </w:p>
    <w:p w14:paraId="2A5A8736" w14:textId="2FE99065" w:rsidR="00526B66" w:rsidRDefault="00526B66" w:rsidP="00526B66">
      <w:pPr>
        <w:pStyle w:val="Heading2"/>
      </w:pPr>
      <w:r>
        <w:t>Detailed LO Configuration and LP-WUS monitoring</w:t>
      </w:r>
    </w:p>
    <w:p w14:paraId="2EE72B6A" w14:textId="59FEB2A6" w:rsidR="002D328D" w:rsidRDefault="002D328D" w:rsidP="002D328D">
      <w:pPr>
        <w:spacing w:after="120"/>
        <w:rPr>
          <w:sz w:val="20"/>
          <w:szCs w:val="20"/>
        </w:rPr>
      </w:pPr>
      <w:r>
        <w:rPr>
          <w:sz w:val="20"/>
          <w:szCs w:val="20"/>
        </w:rPr>
        <w:t xml:space="preserve">The following proposal provides the details in terms of how to define the reference PF and the codepoints in an LP-WUS. </w:t>
      </w:r>
    </w:p>
    <w:p w14:paraId="4B80F2C9" w14:textId="0731EB9D" w:rsidR="0017350D" w:rsidRPr="00D17D72" w:rsidRDefault="002D328D" w:rsidP="00D17D72">
      <w:pPr>
        <w:rPr>
          <w:b/>
          <w:bCs/>
          <w:sz w:val="20"/>
          <w:szCs w:val="20"/>
        </w:rPr>
      </w:pPr>
      <w:r w:rsidRPr="00D17D72">
        <w:rPr>
          <w:b/>
          <w:bCs/>
          <w:sz w:val="20"/>
          <w:szCs w:val="20"/>
        </w:rPr>
        <w:t xml:space="preserve">Proposal 1: </w:t>
      </w:r>
      <w:r w:rsidR="0004407D" w:rsidRPr="00D17D72">
        <w:rPr>
          <w:b/>
          <w:bCs/>
          <w:sz w:val="20"/>
          <w:szCs w:val="20"/>
        </w:rPr>
        <w:t>For a UE monitoring L</w:t>
      </w:r>
      <w:r w:rsidR="006D5E1F">
        <w:rPr>
          <w:b/>
          <w:bCs/>
          <w:sz w:val="20"/>
          <w:szCs w:val="20"/>
        </w:rPr>
        <w:t>P-WUS</w:t>
      </w:r>
      <w:r w:rsidR="0004407D" w:rsidRPr="00D17D72">
        <w:rPr>
          <w:b/>
          <w:bCs/>
          <w:sz w:val="20"/>
          <w:szCs w:val="20"/>
        </w:rPr>
        <w:t xml:space="preserve">, </w:t>
      </w:r>
    </w:p>
    <w:p w14:paraId="2E4E4AF2" w14:textId="07555CAF" w:rsidR="0004407D" w:rsidRPr="00D17D72" w:rsidRDefault="00AF6606" w:rsidP="00D17D72">
      <w:pPr>
        <w:pStyle w:val="ListParagraph"/>
        <w:numPr>
          <w:ilvl w:val="0"/>
          <w:numId w:val="69"/>
        </w:numPr>
        <w:ind w:leftChars="0"/>
        <w:rPr>
          <w:rFonts w:ascii="Times New Roman" w:hAnsi="Times New Roman"/>
          <w:b/>
          <w:bCs/>
          <w:szCs w:val="20"/>
        </w:rPr>
      </w:pPr>
      <w:r w:rsidRPr="00D17D72">
        <w:rPr>
          <w:rFonts w:ascii="Times New Roman" w:hAnsi="Times New Roman"/>
          <w:b/>
          <w:bCs/>
          <w:szCs w:val="20"/>
        </w:rPr>
        <w:t>T</w:t>
      </w:r>
      <w:r w:rsidR="002D328D" w:rsidRPr="00D17D72">
        <w:rPr>
          <w:rFonts w:ascii="Times New Roman" w:hAnsi="Times New Roman"/>
          <w:b/>
          <w:bCs/>
          <w:szCs w:val="20"/>
          <w:lang w:eastAsia="zh-CN"/>
        </w:rPr>
        <w:t>he</w:t>
      </w:r>
      <w:r w:rsidR="002D328D" w:rsidRPr="00D17D72">
        <w:rPr>
          <w:rFonts w:ascii="Times New Roman" w:hAnsi="Times New Roman"/>
          <w:b/>
          <w:bCs/>
          <w:szCs w:val="20"/>
        </w:rPr>
        <w:t xml:space="preserve"> PO index within the LO is</w:t>
      </w:r>
      <w:r w:rsidR="0004407D" w:rsidRPr="00D17D72">
        <w:rPr>
          <w:rFonts w:ascii="Times New Roman" w:hAnsi="Times New Roman"/>
          <w:b/>
          <w:bCs/>
          <w:szCs w:val="20"/>
        </w:rPr>
        <w:t xml:space="preserve"> defined as </w:t>
      </w:r>
    </w:p>
    <w:p w14:paraId="474B69B3" w14:textId="2B7DB19A" w:rsidR="002D328D" w:rsidRPr="00D17D72" w:rsidRDefault="00000000" w:rsidP="00D17D72">
      <w:pPr>
        <w:jc w:val="center"/>
        <w:rPr>
          <w:b/>
          <w:bCs/>
          <w:sz w:val="20"/>
          <w:szCs w:val="20"/>
        </w:rPr>
      </w:pPr>
      <m:oMath>
        <m:sSub>
          <m:sSubPr>
            <m:ctrlPr>
              <w:rPr>
                <w:rFonts w:ascii="Cambria Math" w:hAnsi="Cambria Math"/>
                <w:b/>
                <w:bCs/>
                <w:i/>
                <w:sz w:val="20"/>
                <w:szCs w:val="20"/>
              </w:rPr>
            </m:ctrlPr>
          </m:sSubPr>
          <m:e>
            <m:r>
              <m:rPr>
                <m:sty m:val="bi"/>
              </m:rPr>
              <w:rPr>
                <w:rFonts w:ascii="Cambria Math" w:hAnsi="Cambria Math"/>
                <w:sz w:val="20"/>
                <w:szCs w:val="20"/>
              </w:rPr>
              <m:t>j</m:t>
            </m:r>
          </m:e>
          <m:sub>
            <m:r>
              <m:rPr>
                <m:sty m:val="bi"/>
              </m:rPr>
              <w:rPr>
                <w:rFonts w:ascii="Cambria Math" w:hAnsi="Cambria Math"/>
                <w:sz w:val="20"/>
                <w:szCs w:val="20"/>
              </w:rPr>
              <m:t>PO</m:t>
            </m:r>
          </m:sub>
        </m:sSub>
        <m:r>
          <m:rPr>
            <m:sty m:val="bi"/>
          </m:rPr>
          <w:rPr>
            <w:rFonts w:ascii="Cambria Math" w:hAnsi="Cambria Math"/>
            <w:sz w:val="20"/>
            <w:szCs w:val="20"/>
          </w:rPr>
          <m:t>=</m:t>
        </m:r>
        <m:d>
          <m:dPr>
            <m:ctrlPr>
              <w:rPr>
                <w:rFonts w:ascii="Cambria Math" w:hAnsi="Cambria Math"/>
                <w:b/>
                <w:bCs/>
                <w:i/>
                <w:sz w:val="20"/>
                <w:szCs w:val="20"/>
              </w:rPr>
            </m:ctrlPr>
          </m:dPr>
          <m:e>
            <m:d>
              <m:dPr>
                <m:ctrlPr>
                  <w:rPr>
                    <w:rFonts w:ascii="Cambria Math" w:hAnsi="Cambria Math"/>
                    <w:b/>
                    <w:bCs/>
                    <w:i/>
                    <w:sz w:val="20"/>
                    <w:szCs w:val="20"/>
                  </w:rPr>
                </m:ctrlPr>
              </m:dPr>
              <m:e>
                <m:r>
                  <m:rPr>
                    <m:nor/>
                  </m:rPr>
                  <w:rPr>
                    <w:b/>
                    <w:bCs/>
                    <w:sz w:val="20"/>
                    <w:szCs w:val="20"/>
                  </w:rPr>
                  <m:t>UE_ID</m:t>
                </m:r>
                <m:r>
                  <m:rPr>
                    <m:sty m:val="bi"/>
                  </m:rPr>
                  <w:rPr>
                    <w:rFonts w:ascii="Cambria Math" w:hAnsi="Cambria Math"/>
                    <w:sz w:val="20"/>
                    <w:szCs w:val="20"/>
                  </w:rPr>
                  <m:t xml:space="preserve"> </m:t>
                </m:r>
                <m:r>
                  <m:rPr>
                    <m:nor/>
                  </m:rPr>
                  <w:rPr>
                    <w:b/>
                    <w:bCs/>
                    <w:sz w:val="20"/>
                    <w:szCs w:val="20"/>
                  </w:rPr>
                  <m:t>mod</m:t>
                </m:r>
                <m:r>
                  <m:rPr>
                    <m:sty m:val="bi"/>
                  </m:rPr>
                  <w:rPr>
                    <w:rFonts w:ascii="Cambria Math" w:hAnsi="Cambria Math"/>
                    <w:sz w:val="20"/>
                    <w:szCs w:val="20"/>
                  </w:rPr>
                  <m:t xml:space="preserve"> N</m:t>
                </m:r>
              </m:e>
            </m:d>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i</m:t>
                </m:r>
              </m:e>
              <m:sub>
                <m:r>
                  <m:rPr>
                    <m:sty m:val="bi"/>
                  </m:rPr>
                  <w:rPr>
                    <w:rFonts w:ascii="Cambria Math" w:hAnsi="Cambria Math"/>
                    <w:sz w:val="20"/>
                    <w:szCs w:val="20"/>
                  </w:rPr>
                  <m:t>s</m:t>
                </m:r>
              </m:sub>
            </m:sSub>
          </m:e>
        </m:d>
        <m:r>
          <m:rPr>
            <m:sty m:val="bi"/>
          </m:rPr>
          <w:rPr>
            <w:rFonts w:ascii="Cambria Math" w:hAnsi="Cambria Math"/>
            <w:sz w:val="20"/>
            <w:szCs w:val="20"/>
          </w:rPr>
          <m:t xml:space="preserve"> mod </m:t>
        </m:r>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m:t>
            </m:r>
          </m:sub>
          <m:sup>
            <m:r>
              <m:rPr>
                <m:sty m:val="bi"/>
              </m:rPr>
              <w:rPr>
                <w:rFonts w:ascii="Cambria Math" w:hAnsi="Cambria Math"/>
                <w:sz w:val="20"/>
                <w:szCs w:val="20"/>
              </w:rPr>
              <m:t>LO</m:t>
            </m:r>
          </m:sup>
        </m:sSubSup>
      </m:oMath>
      <w:r w:rsidR="0017350D" w:rsidRPr="00D17D72">
        <w:rPr>
          <w:b/>
          <w:bCs/>
          <w:sz w:val="20"/>
          <w:szCs w:val="20"/>
        </w:rPr>
        <w:t>,</w:t>
      </w:r>
    </w:p>
    <w:p w14:paraId="34C229EE" w14:textId="52B53215" w:rsidR="0017350D" w:rsidRPr="00D17D72" w:rsidRDefault="0017350D" w:rsidP="00D17D72">
      <w:pPr>
        <w:pStyle w:val="ListParagraph"/>
        <w:numPr>
          <w:ilvl w:val="1"/>
          <w:numId w:val="69"/>
        </w:numPr>
        <w:ind w:leftChars="0"/>
        <w:rPr>
          <w:rFonts w:ascii="Times New Roman" w:hAnsi="Times New Roman"/>
          <w:b/>
          <w:bCs/>
          <w:szCs w:val="20"/>
        </w:rPr>
      </w:pPr>
      <w:r w:rsidRPr="00D17D72">
        <w:rPr>
          <w:rFonts w:ascii="Times New Roman" w:hAnsi="Times New Roman"/>
          <w:b/>
          <w:bCs/>
          <w:szCs w:val="20"/>
        </w:rPr>
        <w:t xml:space="preserve">where </w:t>
      </w:r>
      <m:oMath>
        <m:sSubSup>
          <m:sSubSupPr>
            <m:ctrlPr>
              <w:rPr>
                <w:rFonts w:ascii="Cambria Math" w:hAnsi="Cambria Math"/>
                <w:b/>
                <w:bCs/>
                <w:i/>
                <w:szCs w:val="20"/>
              </w:rPr>
            </m:ctrlPr>
          </m:sSubSupPr>
          <m:e>
            <m:r>
              <m:rPr>
                <m:sty m:val="bi"/>
              </m:rPr>
              <w:rPr>
                <w:rFonts w:ascii="Cambria Math" w:hAnsi="Cambria Math"/>
                <w:szCs w:val="20"/>
              </w:rPr>
              <m:t>N</m:t>
            </m:r>
          </m:e>
          <m:sub>
            <m:r>
              <m:rPr>
                <m:sty m:val="bi"/>
              </m:rPr>
              <w:rPr>
                <w:rFonts w:ascii="Cambria Math" w:hAnsi="Cambria Math"/>
                <w:szCs w:val="20"/>
              </w:rPr>
              <m:t>PO</m:t>
            </m:r>
          </m:sub>
          <m:sup>
            <m:r>
              <m:rPr>
                <m:sty m:val="bi"/>
              </m:rPr>
              <w:rPr>
                <w:rFonts w:ascii="Cambria Math" w:hAnsi="Cambria Math"/>
                <w:szCs w:val="20"/>
              </w:rPr>
              <m:t>LO</m:t>
            </m:r>
          </m:sup>
        </m:sSubSup>
      </m:oMath>
      <w:r w:rsidRPr="00D17D72">
        <w:rPr>
          <w:rFonts w:ascii="Times New Roman" w:hAnsi="Times New Roman"/>
          <w:b/>
          <w:bCs/>
          <w:szCs w:val="20"/>
        </w:rPr>
        <w:t xml:space="preserve"> is the number of POs associated with a LO</w:t>
      </w:r>
      <w:r w:rsidR="00AF6606" w:rsidRPr="00D17D72">
        <w:rPr>
          <w:rFonts w:ascii="Times New Roman" w:hAnsi="Times New Roman"/>
          <w:b/>
          <w:bCs/>
          <w:szCs w:val="20"/>
        </w:rPr>
        <w:t xml:space="preserve">, </w:t>
      </w:r>
      <w:r w:rsidR="00BB1E27">
        <w:rPr>
          <w:rFonts w:ascii="Times New Roman" w:hAnsi="Times New Roman"/>
          <w:b/>
          <w:bCs/>
          <w:szCs w:val="20"/>
        </w:rPr>
        <w:t xml:space="preserve">and </w:t>
      </w:r>
      <w:r w:rsidR="00AF6606" w:rsidRPr="00D17D72">
        <w:rPr>
          <w:rFonts w:ascii="Times New Roman" w:hAnsi="Times New Roman"/>
          <w:b/>
          <w:bCs/>
          <w:szCs w:val="20"/>
        </w:rPr>
        <w:t>UE_ID</w:t>
      </w:r>
      <w:r w:rsidR="00BB1E27">
        <w:rPr>
          <w:rFonts w:ascii="Times New Roman" w:hAnsi="Times New Roman"/>
          <w:b/>
          <w:bCs/>
          <w:szCs w:val="20"/>
        </w:rPr>
        <w:t xml:space="preserve"> (for LP-WUS)</w:t>
      </w:r>
      <w:r w:rsidR="00AF6606" w:rsidRPr="00D17D72">
        <w:rPr>
          <w:rFonts w:ascii="Times New Roman" w:hAnsi="Times New Roman"/>
          <w:b/>
          <w:bCs/>
          <w:szCs w:val="20"/>
        </w:rPr>
        <w:t xml:space="preserve">, </w:t>
      </w:r>
      <w:r w:rsidR="00AF6606" w:rsidRPr="00D17D72">
        <w:rPr>
          <w:rFonts w:ascii="Times New Roman" w:hAnsi="Times New Roman"/>
          <w:b/>
          <w:bCs/>
          <w:i/>
          <w:iCs/>
          <w:szCs w:val="20"/>
        </w:rPr>
        <w:t>N</w:t>
      </w:r>
      <w:r w:rsidR="00AF6606" w:rsidRPr="00D17D72">
        <w:rPr>
          <w:rFonts w:ascii="Times New Roman" w:hAnsi="Times New Roman"/>
          <w:b/>
          <w:bCs/>
          <w:szCs w:val="20"/>
        </w:rPr>
        <w:t xml:space="preserve">, </w:t>
      </w:r>
      <w:r w:rsidR="00AF6606" w:rsidRPr="00D17D72">
        <w:rPr>
          <w:rFonts w:ascii="Times New Roman" w:hAnsi="Times New Roman"/>
          <w:b/>
          <w:bCs/>
          <w:i/>
          <w:iCs/>
          <w:szCs w:val="20"/>
        </w:rPr>
        <w:t>Ns</w:t>
      </w:r>
      <w:r w:rsidR="00AF6606" w:rsidRPr="00D17D72">
        <w:rPr>
          <w:rFonts w:ascii="Times New Roman" w:hAnsi="Times New Roman"/>
          <w:b/>
          <w:bCs/>
          <w:szCs w:val="20"/>
        </w:rPr>
        <w:t xml:space="preserve"> and </w:t>
      </w:r>
      <m:oMath>
        <m:sSub>
          <m:sSubPr>
            <m:ctrlPr>
              <w:rPr>
                <w:rFonts w:ascii="Cambria Math" w:hAnsi="Cambria Math"/>
                <w:b/>
                <w:bCs/>
                <w:i/>
                <w:szCs w:val="20"/>
              </w:rPr>
            </m:ctrlPr>
          </m:sSubPr>
          <m:e>
            <m:r>
              <m:rPr>
                <m:sty m:val="bi"/>
              </m:rPr>
              <w:rPr>
                <w:rFonts w:ascii="Cambria Math" w:hAnsi="Cambria Math"/>
                <w:szCs w:val="20"/>
              </w:rPr>
              <m:t>i</m:t>
            </m:r>
          </m:e>
          <m:sub>
            <m:r>
              <m:rPr>
                <m:sty m:val="bi"/>
              </m:rPr>
              <w:rPr>
                <w:rFonts w:ascii="Cambria Math" w:hAnsi="Cambria Math"/>
                <w:szCs w:val="20"/>
              </w:rPr>
              <m:t>s</m:t>
            </m:r>
          </m:sub>
        </m:sSub>
      </m:oMath>
      <w:r w:rsidR="00AF6606" w:rsidRPr="00D17D72">
        <w:rPr>
          <w:rFonts w:ascii="Times New Roman" w:hAnsi="Times New Roman"/>
          <w:b/>
          <w:bCs/>
          <w:szCs w:val="20"/>
        </w:rPr>
        <w:t xml:space="preserve"> are defined in 38.304</w:t>
      </w:r>
      <w:r w:rsidRPr="00D17D72">
        <w:rPr>
          <w:rFonts w:ascii="Times New Roman" w:hAnsi="Times New Roman"/>
          <w:b/>
          <w:bCs/>
          <w:szCs w:val="20"/>
        </w:rPr>
        <w:t>.</w:t>
      </w:r>
    </w:p>
    <w:p w14:paraId="5A69BCDA" w14:textId="18A87A48" w:rsidR="002D328D" w:rsidRPr="00D17D72" w:rsidRDefault="00AF6606" w:rsidP="00D17D72">
      <w:pPr>
        <w:pStyle w:val="ListParagraph"/>
        <w:numPr>
          <w:ilvl w:val="0"/>
          <w:numId w:val="69"/>
        </w:numPr>
        <w:ind w:leftChars="0"/>
        <w:rPr>
          <w:rFonts w:ascii="Times New Roman" w:hAnsi="Times New Roman"/>
          <w:b/>
          <w:bCs/>
          <w:szCs w:val="20"/>
        </w:rPr>
      </w:pPr>
      <w:r w:rsidRPr="00D17D72">
        <w:rPr>
          <w:rFonts w:ascii="Times New Roman" w:hAnsi="Times New Roman"/>
          <w:b/>
          <w:bCs/>
          <w:szCs w:val="20"/>
        </w:rPr>
        <w:t>For the determination of the reference PF, t</w:t>
      </w:r>
      <w:r w:rsidR="002D328D" w:rsidRPr="00D17D72">
        <w:rPr>
          <w:rFonts w:ascii="Times New Roman" w:hAnsi="Times New Roman"/>
          <w:b/>
          <w:bCs/>
          <w:szCs w:val="20"/>
        </w:rPr>
        <w:t>he first PF of the PF(s) associated with the LO is provided by (SFN for PF) – floor(</w:t>
      </w:r>
      <w:r w:rsidR="002D328D" w:rsidRPr="00D17D72">
        <w:rPr>
          <w:rFonts w:ascii="Times New Roman" w:hAnsi="Times New Roman"/>
          <w:b/>
          <w:bCs/>
          <w:i/>
          <w:iCs/>
          <w:szCs w:val="20"/>
        </w:rPr>
        <w:t>j</w:t>
      </w:r>
      <w:r w:rsidR="002D328D" w:rsidRPr="00D17D72">
        <w:rPr>
          <w:rFonts w:ascii="Times New Roman" w:hAnsi="Times New Roman"/>
          <w:b/>
          <w:bCs/>
          <w:i/>
          <w:iCs/>
          <w:szCs w:val="20"/>
          <w:vertAlign w:val="subscript"/>
        </w:rPr>
        <w:t>PO</w:t>
      </w:r>
      <w:r w:rsidR="002D328D" w:rsidRPr="00D17D72">
        <w:rPr>
          <w:rFonts w:ascii="Times New Roman" w:hAnsi="Times New Roman"/>
          <w:b/>
          <w:bCs/>
          <w:szCs w:val="20"/>
        </w:rPr>
        <w:t>/</w:t>
      </w:r>
      <w:r w:rsidR="002D328D" w:rsidRPr="00D17D72">
        <w:rPr>
          <w:rFonts w:ascii="Times New Roman" w:hAnsi="Times New Roman"/>
          <w:b/>
          <w:bCs/>
          <w:i/>
          <w:iCs/>
          <w:szCs w:val="20"/>
        </w:rPr>
        <w:t>N</w:t>
      </w:r>
      <w:r w:rsidR="002D328D" w:rsidRPr="00D17D72">
        <w:rPr>
          <w:rFonts w:ascii="Times New Roman" w:hAnsi="Times New Roman"/>
          <w:b/>
          <w:bCs/>
          <w:i/>
          <w:iCs/>
          <w:szCs w:val="20"/>
          <w:vertAlign w:val="subscript"/>
        </w:rPr>
        <w:t>s</w:t>
      </w:r>
      <w:r w:rsidR="002D328D" w:rsidRPr="00D17D72">
        <w:rPr>
          <w:rFonts w:ascii="Times New Roman" w:hAnsi="Times New Roman"/>
          <w:b/>
          <w:bCs/>
          <w:szCs w:val="20"/>
        </w:rPr>
        <w:t>) * T/N.</w:t>
      </w:r>
    </w:p>
    <w:p w14:paraId="2F0F0626" w14:textId="52AE2240" w:rsidR="00C150AE" w:rsidRPr="00D17D72" w:rsidRDefault="0017350D" w:rsidP="00D17D72">
      <w:pPr>
        <w:pStyle w:val="ListParagraph"/>
        <w:numPr>
          <w:ilvl w:val="0"/>
          <w:numId w:val="69"/>
        </w:numPr>
        <w:ind w:leftChars="0"/>
        <w:rPr>
          <w:rFonts w:ascii="Times New Roman" w:hAnsi="Times New Roman"/>
          <w:b/>
          <w:bCs/>
          <w:szCs w:val="20"/>
        </w:rPr>
      </w:pPr>
      <w:r w:rsidRPr="00D17D72">
        <w:rPr>
          <w:rFonts w:ascii="Times New Roman" w:hAnsi="Times New Roman"/>
          <w:b/>
          <w:bCs/>
          <w:szCs w:val="20"/>
        </w:rPr>
        <w:t xml:space="preserve">If </w:t>
      </w:r>
      <m:oMath>
        <m:sSubSup>
          <m:sSubSupPr>
            <m:ctrlPr>
              <w:rPr>
                <w:rFonts w:ascii="Cambria Math" w:hAnsi="Cambria Math"/>
                <w:b/>
                <w:bCs/>
                <w:i/>
                <w:szCs w:val="20"/>
              </w:rPr>
            </m:ctrlPr>
          </m:sSubSupPr>
          <m:e>
            <m:r>
              <m:rPr>
                <m:sty m:val="bi"/>
              </m:rPr>
              <w:rPr>
                <w:rFonts w:ascii="Cambria Math" w:hAnsi="Cambria Math"/>
                <w:szCs w:val="20"/>
              </w:rPr>
              <m:t>N</m:t>
            </m:r>
          </m:e>
          <m:sub>
            <m:r>
              <m:rPr>
                <m:sty m:val="bi"/>
              </m:rPr>
              <w:rPr>
                <w:rFonts w:ascii="Cambria Math" w:hAnsi="Cambria Math"/>
                <w:szCs w:val="20"/>
              </w:rPr>
              <m:t>PO</m:t>
            </m:r>
          </m:sub>
          <m:sup>
            <m:r>
              <m:rPr>
                <m:sty m:val="bi"/>
              </m:rPr>
              <w:rPr>
                <w:rFonts w:ascii="Cambria Math" w:hAnsi="Cambria Math"/>
                <w:szCs w:val="20"/>
              </w:rPr>
              <m:t>LO</m:t>
            </m:r>
          </m:sup>
        </m:sSubSup>
        <m:r>
          <m:rPr>
            <m:sty m:val="bi"/>
          </m:rPr>
          <w:rPr>
            <w:rFonts w:ascii="Cambria Math" w:hAnsi="Cambria Math"/>
            <w:szCs w:val="20"/>
          </w:rPr>
          <m:t>=1</m:t>
        </m:r>
      </m:oMath>
      <w:r w:rsidR="00C150AE" w:rsidRPr="00D17D72">
        <w:rPr>
          <w:rFonts w:ascii="Times New Roman" w:hAnsi="Times New Roman"/>
          <w:b/>
          <w:bCs/>
          <w:szCs w:val="20"/>
        </w:rPr>
        <w:t xml:space="preserve">, a LP-WUS includes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1</m:t>
            </m:r>
          </m:sub>
        </m:sSub>
        <m:r>
          <m:rPr>
            <m:sty m:val="bi"/>
          </m:rPr>
          <w:rPr>
            <w:rFonts w:ascii="Cambria Math" w:hAnsi="Cambria Math"/>
            <w:szCs w:val="20"/>
          </w:rPr>
          <m:t>=</m:t>
        </m:r>
        <m:d>
          <m:dPr>
            <m:begChr m:val="⌈"/>
            <m:endChr m:val="⌉"/>
            <m:ctrlPr>
              <w:rPr>
                <w:rFonts w:ascii="Cambria Math" w:hAnsi="Cambria Math"/>
                <w:b/>
                <w:bCs/>
                <w:i/>
                <w:szCs w:val="20"/>
              </w:rPr>
            </m:ctrlPr>
          </m:dPr>
          <m:e>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ctrlPr>
                      <w:rPr>
                        <w:rFonts w:ascii="Cambria Math" w:hAnsi="Cambria Math"/>
                        <w:b/>
                        <w:bCs/>
                        <w:szCs w:val="20"/>
                      </w:rPr>
                    </m:ctrlPr>
                  </m:e>
                  <m:sub>
                    <m:r>
                      <m:rPr>
                        <m:sty m:val="bi"/>
                      </m:rPr>
                      <w:rPr>
                        <w:rFonts w:ascii="Cambria Math" w:hAnsi="Cambria Math"/>
                        <w:szCs w:val="20"/>
                      </w:rPr>
                      <m:t>2</m:t>
                    </m:r>
                    <m:ctrlPr>
                      <w:rPr>
                        <w:rFonts w:ascii="Cambria Math" w:hAnsi="Cambria Math"/>
                        <w:b/>
                        <w:bCs/>
                        <w:szCs w:val="20"/>
                      </w:rPr>
                    </m:ctrlPr>
                  </m:sub>
                </m:sSub>
              </m:fName>
              <m:e>
                <m:d>
                  <m:dPr>
                    <m:ctrlPr>
                      <w:rPr>
                        <w:rFonts w:ascii="Cambria Math" w:hAnsi="Cambria Math"/>
                        <w:b/>
                        <w:bCs/>
                        <w:i/>
                        <w:szCs w:val="20"/>
                      </w:rPr>
                    </m:ctrlPr>
                  </m:dPr>
                  <m:e>
                    <m:r>
                      <m:rPr>
                        <m:sty m:val="bi"/>
                      </m:rPr>
                      <w:rPr>
                        <w:rFonts w:ascii="Cambria Math" w:hAnsi="Cambria Math"/>
                        <w:szCs w:val="20"/>
                      </w:rPr>
                      <m:t>subgroupNumberPO_LPWUS+1</m:t>
                    </m:r>
                  </m:e>
                </m:d>
              </m:e>
            </m:func>
          </m:e>
        </m:d>
      </m:oMath>
      <w:r w:rsidR="00C150AE" w:rsidRPr="00D17D72">
        <w:rPr>
          <w:rFonts w:ascii="Times New Roman" w:hAnsi="Times New Roman"/>
          <w:b/>
          <w:bCs/>
          <w:szCs w:val="20"/>
        </w:rPr>
        <w:t xml:space="preserve"> </w:t>
      </w:r>
      <w:r w:rsidR="00865E40" w:rsidRPr="00D17D72">
        <w:rPr>
          <w:rFonts w:ascii="Times New Roman" w:hAnsi="Times New Roman"/>
          <w:b/>
          <w:bCs/>
          <w:szCs w:val="20"/>
        </w:rPr>
        <w:t>bits.</w:t>
      </w:r>
      <w:r w:rsidR="001A2520" w:rsidRPr="00D17D72">
        <w:rPr>
          <w:rFonts w:ascii="Times New Roman" w:hAnsi="Times New Roman"/>
          <w:b/>
          <w:bCs/>
          <w:szCs w:val="20"/>
        </w:rPr>
        <w:t xml:space="preserve"> If either the </w:t>
      </w:r>
      <w:r w:rsidR="001A2520" w:rsidRPr="00D17D72">
        <w:rPr>
          <w:rFonts w:ascii="Times New Roman" w:hAnsi="Times New Roman"/>
          <w:b/>
          <w:bCs/>
          <w:i/>
          <w:iCs/>
          <w:szCs w:val="20"/>
        </w:rPr>
        <w:t>K</w:t>
      </w:r>
      <w:r w:rsidR="001A2520" w:rsidRPr="00D17D72">
        <w:rPr>
          <w:rFonts w:ascii="Times New Roman" w:hAnsi="Times New Roman"/>
          <w:b/>
          <w:bCs/>
          <w:i/>
          <w:iCs/>
          <w:szCs w:val="20"/>
          <w:vertAlign w:val="subscript"/>
        </w:rPr>
        <w:t>1</w:t>
      </w:r>
      <w:r w:rsidR="001A2520" w:rsidRPr="00D17D72">
        <w:rPr>
          <w:rFonts w:ascii="Times New Roman" w:hAnsi="Times New Roman"/>
          <w:b/>
          <w:bCs/>
          <w:szCs w:val="20"/>
        </w:rPr>
        <w:t xml:space="preserve"> bits are all 1’s or the value is equal to the subgroup index of the UE, </w:t>
      </w:r>
      <w:r w:rsidR="00204852" w:rsidRPr="00D17D72">
        <w:rPr>
          <w:rFonts w:ascii="Times New Roman" w:hAnsi="Times New Roman"/>
          <w:b/>
          <w:bCs/>
          <w:szCs w:val="20"/>
        </w:rPr>
        <w:t>the UE is considered to have received a</w:t>
      </w:r>
      <w:r w:rsidR="000657A4" w:rsidRPr="00D17D72">
        <w:rPr>
          <w:rFonts w:ascii="Times New Roman" w:hAnsi="Times New Roman"/>
          <w:b/>
          <w:bCs/>
          <w:szCs w:val="20"/>
        </w:rPr>
        <w:t>n</w:t>
      </w:r>
      <w:r w:rsidR="00204852" w:rsidRPr="00D17D72">
        <w:rPr>
          <w:rFonts w:ascii="Times New Roman" w:hAnsi="Times New Roman"/>
          <w:b/>
          <w:bCs/>
          <w:szCs w:val="20"/>
        </w:rPr>
        <w:t xml:space="preserve"> </w:t>
      </w:r>
      <w:r w:rsidR="00554C5F" w:rsidRPr="00D17D72">
        <w:rPr>
          <w:rFonts w:ascii="Times New Roman" w:hAnsi="Times New Roman"/>
          <w:b/>
          <w:bCs/>
          <w:szCs w:val="20"/>
        </w:rPr>
        <w:t>indication</w:t>
      </w:r>
      <w:r w:rsidR="00204852" w:rsidRPr="00D17D72">
        <w:rPr>
          <w:rFonts w:ascii="Times New Roman" w:hAnsi="Times New Roman"/>
          <w:b/>
          <w:bCs/>
          <w:szCs w:val="20"/>
        </w:rPr>
        <w:t xml:space="preserve"> in the WUS</w:t>
      </w:r>
      <w:r w:rsidR="000657A4" w:rsidRPr="00D17D72">
        <w:rPr>
          <w:rFonts w:ascii="Times New Roman" w:hAnsi="Times New Roman"/>
          <w:b/>
          <w:bCs/>
          <w:szCs w:val="20"/>
        </w:rPr>
        <w:t xml:space="preserve"> for its subgroup to monitor </w:t>
      </w:r>
      <w:r w:rsidR="00080CF0" w:rsidRPr="00D17D72">
        <w:rPr>
          <w:rFonts w:ascii="Times New Roman" w:hAnsi="Times New Roman"/>
          <w:b/>
          <w:bCs/>
          <w:szCs w:val="20"/>
        </w:rPr>
        <w:t>the associated PO</w:t>
      </w:r>
      <w:r w:rsidR="00204852" w:rsidRPr="00D17D72">
        <w:rPr>
          <w:rFonts w:ascii="Times New Roman" w:hAnsi="Times New Roman"/>
          <w:b/>
          <w:bCs/>
          <w:szCs w:val="20"/>
        </w:rPr>
        <w:t>.</w:t>
      </w:r>
    </w:p>
    <w:p w14:paraId="257EE8B7" w14:textId="5A0D7B17" w:rsidR="002D328D" w:rsidRPr="00D17D72" w:rsidRDefault="00C150AE" w:rsidP="0017350D">
      <w:pPr>
        <w:pStyle w:val="ListParagraph"/>
        <w:numPr>
          <w:ilvl w:val="0"/>
          <w:numId w:val="69"/>
        </w:numPr>
        <w:spacing w:after="120"/>
        <w:ind w:leftChars="0"/>
        <w:rPr>
          <w:rFonts w:ascii="Times New Roman" w:hAnsi="Times New Roman"/>
          <w:b/>
          <w:bCs/>
          <w:szCs w:val="20"/>
        </w:rPr>
      </w:pPr>
      <w:r w:rsidRPr="00D17D72">
        <w:rPr>
          <w:rFonts w:ascii="Times New Roman" w:hAnsi="Times New Roman"/>
          <w:b/>
          <w:bCs/>
          <w:szCs w:val="20"/>
        </w:rPr>
        <w:t xml:space="preserve">If </w:t>
      </w:r>
      <m:oMath>
        <m:sSubSup>
          <m:sSubSupPr>
            <m:ctrlPr>
              <w:rPr>
                <w:rFonts w:ascii="Cambria Math" w:hAnsi="Cambria Math"/>
                <w:b/>
                <w:bCs/>
                <w:i/>
                <w:szCs w:val="20"/>
              </w:rPr>
            </m:ctrlPr>
          </m:sSubSupPr>
          <m:e>
            <m:r>
              <m:rPr>
                <m:sty m:val="bi"/>
              </m:rPr>
              <w:rPr>
                <w:rFonts w:ascii="Cambria Math" w:hAnsi="Cambria Math"/>
                <w:szCs w:val="20"/>
              </w:rPr>
              <m:t>N</m:t>
            </m:r>
          </m:e>
          <m:sub>
            <m:r>
              <m:rPr>
                <m:sty m:val="bi"/>
              </m:rPr>
              <w:rPr>
                <w:rFonts w:ascii="Cambria Math" w:hAnsi="Cambria Math"/>
                <w:szCs w:val="20"/>
              </w:rPr>
              <m:t>PO</m:t>
            </m:r>
          </m:sub>
          <m:sup>
            <m:r>
              <m:rPr>
                <m:sty m:val="bi"/>
              </m:rPr>
              <w:rPr>
                <w:rFonts w:ascii="Cambria Math" w:hAnsi="Cambria Math"/>
                <w:szCs w:val="20"/>
              </w:rPr>
              <m:t>LO</m:t>
            </m:r>
          </m:sup>
        </m:sSubSup>
        <m:r>
          <m:rPr>
            <m:sty m:val="bi"/>
          </m:rPr>
          <w:rPr>
            <w:rFonts w:ascii="Cambria Math" w:hAnsi="Cambria Math"/>
            <w:szCs w:val="20"/>
          </w:rPr>
          <m:t>&gt;1</m:t>
        </m:r>
      </m:oMath>
      <w:r w:rsidRPr="00D17D72">
        <w:rPr>
          <w:rFonts w:ascii="Times New Roman" w:hAnsi="Times New Roman"/>
          <w:b/>
          <w:bCs/>
          <w:szCs w:val="20"/>
        </w:rPr>
        <w:t>, a</w:t>
      </w:r>
      <w:r w:rsidR="002D328D" w:rsidRPr="00D17D72">
        <w:rPr>
          <w:rFonts w:ascii="Times New Roman" w:hAnsi="Times New Roman"/>
          <w:b/>
          <w:bCs/>
          <w:szCs w:val="20"/>
        </w:rPr>
        <w:t xml:space="preserve"> </w:t>
      </w:r>
      <w:r w:rsidRPr="00D17D72">
        <w:rPr>
          <w:rFonts w:ascii="Times New Roman" w:hAnsi="Times New Roman"/>
          <w:b/>
          <w:bCs/>
          <w:szCs w:val="20"/>
        </w:rPr>
        <w:t>LP-</w:t>
      </w:r>
      <w:r w:rsidR="002D328D" w:rsidRPr="00D17D72">
        <w:rPr>
          <w:rFonts w:ascii="Times New Roman" w:hAnsi="Times New Roman"/>
          <w:b/>
          <w:bCs/>
          <w:szCs w:val="20"/>
        </w:rPr>
        <w:t xml:space="preserve">WUS includes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2</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1</m:t>
            </m:r>
          </m:sub>
        </m:sSub>
      </m:oMath>
      <w:r w:rsidR="00204852" w:rsidRPr="00D17D72">
        <w:rPr>
          <w:rFonts w:ascii="Times New Roman" w:hAnsi="Times New Roman"/>
          <w:b/>
          <w:bCs/>
          <w:szCs w:val="20"/>
        </w:rPr>
        <w:t xml:space="preserve"> bits, where </w:t>
      </w:r>
      <m:oMath>
        <m:sSubSup>
          <m:sSubSupPr>
            <m:ctrlPr>
              <w:rPr>
                <w:rFonts w:ascii="Cambria Math" w:hAnsi="Cambria Math"/>
                <w:b/>
                <w:bCs/>
                <w:i/>
                <w:szCs w:val="20"/>
              </w:rPr>
            </m:ctrlPr>
          </m:sSubSupPr>
          <m:e>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2</m:t>
                </m:r>
              </m:sub>
            </m:sSub>
            <m:r>
              <m:rPr>
                <m:sty m:val="bi"/>
              </m:rPr>
              <w:rPr>
                <w:rFonts w:ascii="Cambria Math" w:hAnsi="Cambria Math"/>
                <w:szCs w:val="20"/>
              </w:rPr>
              <m:t>=</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ctrlPr>
                      <w:rPr>
                        <w:rFonts w:ascii="Cambria Math" w:hAnsi="Cambria Math"/>
                        <w:b/>
                        <w:bCs/>
                        <w:szCs w:val="20"/>
                      </w:rPr>
                    </m:ctrlPr>
                  </m:e>
                  <m:sub>
                    <m:r>
                      <m:rPr>
                        <m:sty m:val="bi"/>
                      </m:rPr>
                      <w:rPr>
                        <w:rFonts w:ascii="Cambria Math" w:hAnsi="Cambria Math"/>
                        <w:szCs w:val="20"/>
                      </w:rPr>
                      <m:t>2</m:t>
                    </m:r>
                    <m:ctrlPr>
                      <w:rPr>
                        <w:rFonts w:ascii="Cambria Math" w:hAnsi="Cambria Math"/>
                        <w:b/>
                        <w:bCs/>
                        <w:szCs w:val="20"/>
                      </w:rPr>
                    </m:ctrlPr>
                  </m:sub>
                </m:sSub>
              </m:fName>
              <m:e>
                <m:r>
                  <m:rPr>
                    <m:sty m:val="bi"/>
                  </m:rPr>
                  <w:rPr>
                    <w:rFonts w:ascii="Cambria Math" w:hAnsi="Cambria Math"/>
                    <w:szCs w:val="20"/>
                  </w:rPr>
                  <m:t>N</m:t>
                </m:r>
              </m:e>
            </m:func>
          </m:e>
          <m:sub>
            <m:r>
              <m:rPr>
                <m:sty m:val="bi"/>
              </m:rPr>
              <w:rPr>
                <w:rFonts w:ascii="Cambria Math" w:hAnsi="Cambria Math"/>
                <w:szCs w:val="20"/>
              </w:rPr>
              <m:t>PO</m:t>
            </m:r>
          </m:sub>
          <m:sup>
            <m:r>
              <m:rPr>
                <m:sty m:val="bi"/>
              </m:rPr>
              <w:rPr>
                <w:rFonts w:ascii="Cambria Math" w:hAnsi="Cambria Math"/>
                <w:szCs w:val="20"/>
              </w:rPr>
              <m:t>LO</m:t>
            </m:r>
          </m:sup>
        </m:sSubSup>
      </m:oMath>
      <w:r w:rsidR="0017350D" w:rsidRPr="00D17D72">
        <w:rPr>
          <w:rFonts w:ascii="Times New Roman" w:hAnsi="Times New Roman"/>
          <w:b/>
          <w:bCs/>
          <w:szCs w:val="20"/>
        </w:rPr>
        <w:t xml:space="preserve"> </w:t>
      </w:r>
      <w:r w:rsidR="00FF2BD3" w:rsidRPr="00D17D72">
        <w:rPr>
          <w:rFonts w:ascii="Times New Roman" w:hAnsi="Times New Roman"/>
          <w:b/>
          <w:bCs/>
          <w:szCs w:val="20"/>
        </w:rPr>
        <w:t xml:space="preserve">, and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1</m:t>
            </m:r>
          </m:sub>
        </m:sSub>
        <m:r>
          <m:rPr>
            <m:sty m:val="bi"/>
          </m:rPr>
          <w:rPr>
            <w:rFonts w:ascii="Cambria Math" w:hAnsi="Cambria Math"/>
            <w:szCs w:val="20"/>
          </w:rPr>
          <m:t>=</m:t>
        </m:r>
        <m:d>
          <m:dPr>
            <m:begChr m:val="⌈"/>
            <m:endChr m:val="⌉"/>
            <m:ctrlPr>
              <w:rPr>
                <w:rFonts w:ascii="Cambria Math" w:hAnsi="Cambria Math"/>
                <w:b/>
                <w:bCs/>
                <w:i/>
                <w:szCs w:val="20"/>
              </w:rPr>
            </m:ctrlPr>
          </m:dPr>
          <m:e>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ctrlPr>
                      <w:rPr>
                        <w:rFonts w:ascii="Cambria Math" w:hAnsi="Cambria Math"/>
                        <w:b/>
                        <w:bCs/>
                        <w:szCs w:val="20"/>
                      </w:rPr>
                    </m:ctrlPr>
                  </m:e>
                  <m:sub>
                    <m:r>
                      <m:rPr>
                        <m:sty m:val="bi"/>
                      </m:rPr>
                      <w:rPr>
                        <w:rFonts w:ascii="Cambria Math" w:hAnsi="Cambria Math"/>
                        <w:szCs w:val="20"/>
                      </w:rPr>
                      <m:t>2</m:t>
                    </m:r>
                    <m:ctrlPr>
                      <w:rPr>
                        <w:rFonts w:ascii="Cambria Math" w:hAnsi="Cambria Math"/>
                        <w:b/>
                        <w:bCs/>
                        <w:szCs w:val="20"/>
                      </w:rPr>
                    </m:ctrlPr>
                  </m:sub>
                </m:sSub>
              </m:fName>
              <m:e>
                <m:d>
                  <m:dPr>
                    <m:ctrlPr>
                      <w:rPr>
                        <w:rFonts w:ascii="Cambria Math" w:hAnsi="Cambria Math"/>
                        <w:b/>
                        <w:bCs/>
                        <w:i/>
                        <w:szCs w:val="20"/>
                      </w:rPr>
                    </m:ctrlPr>
                  </m:dPr>
                  <m:e>
                    <m:r>
                      <m:rPr>
                        <m:sty m:val="bi"/>
                      </m:rPr>
                      <w:rPr>
                        <w:rFonts w:ascii="Cambria Math" w:hAnsi="Cambria Math"/>
                        <w:szCs w:val="20"/>
                      </w:rPr>
                      <m:t>subgroupNumberPO_LPWUS+1</m:t>
                    </m:r>
                  </m:e>
                </m:d>
              </m:e>
            </m:func>
          </m:e>
        </m:d>
      </m:oMath>
      <w:r w:rsidR="002D328D" w:rsidRPr="00D17D72">
        <w:rPr>
          <w:rFonts w:ascii="Times New Roman" w:hAnsi="Times New Roman"/>
          <w:b/>
          <w:bCs/>
          <w:szCs w:val="20"/>
        </w:rPr>
        <w:t xml:space="preserve">. If the value of the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2</m:t>
            </m:r>
          </m:sub>
        </m:sSub>
      </m:oMath>
      <w:r w:rsidR="002D328D" w:rsidRPr="00D17D72">
        <w:rPr>
          <w:rFonts w:ascii="Times New Roman" w:hAnsi="Times New Roman"/>
          <w:b/>
          <w:bCs/>
          <w:szCs w:val="20"/>
        </w:rPr>
        <w:t xml:space="preserve"> MSBs is equal to </w:t>
      </w:r>
      <w:r w:rsidR="002D328D" w:rsidRPr="00D17D72">
        <w:rPr>
          <w:rFonts w:ascii="Times New Roman" w:hAnsi="Times New Roman"/>
          <w:b/>
          <w:bCs/>
          <w:i/>
          <w:iCs/>
          <w:szCs w:val="20"/>
        </w:rPr>
        <w:t>j</w:t>
      </w:r>
      <w:r w:rsidR="002D328D" w:rsidRPr="00D17D72">
        <w:rPr>
          <w:rFonts w:ascii="Times New Roman" w:hAnsi="Times New Roman"/>
          <w:b/>
          <w:bCs/>
          <w:i/>
          <w:iCs/>
          <w:szCs w:val="20"/>
          <w:vertAlign w:val="subscript"/>
        </w:rPr>
        <w:t>PO</w:t>
      </w:r>
      <w:r w:rsidR="002D328D" w:rsidRPr="00D17D72">
        <w:rPr>
          <w:rFonts w:ascii="Times New Roman" w:hAnsi="Times New Roman"/>
          <w:b/>
          <w:bCs/>
          <w:szCs w:val="20"/>
        </w:rPr>
        <w:t xml:space="preserve">, and </w:t>
      </w:r>
      <w:r w:rsidR="00CE1DF1" w:rsidRPr="00D17D72">
        <w:rPr>
          <w:rFonts w:ascii="Times New Roman" w:hAnsi="Times New Roman"/>
          <w:b/>
          <w:bCs/>
          <w:szCs w:val="20"/>
        </w:rPr>
        <w:t xml:space="preserve">either </w:t>
      </w:r>
      <w:r w:rsidR="002D328D" w:rsidRPr="00D17D72">
        <w:rPr>
          <w:rFonts w:ascii="Times New Roman" w:hAnsi="Times New Roman"/>
          <w:b/>
          <w:bCs/>
          <w:szCs w:val="20"/>
        </w:rPr>
        <w:t xml:space="preserve">the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1</m:t>
            </m:r>
          </m:sub>
        </m:sSub>
      </m:oMath>
      <w:r w:rsidR="00CE1DF1" w:rsidRPr="00D17D72">
        <w:rPr>
          <w:rFonts w:ascii="Times New Roman" w:hAnsi="Times New Roman"/>
          <w:b/>
          <w:bCs/>
          <w:szCs w:val="20"/>
        </w:rPr>
        <w:t xml:space="preserve"> LSB</w:t>
      </w:r>
      <w:r w:rsidR="002D328D" w:rsidRPr="00D17D72">
        <w:rPr>
          <w:rFonts w:ascii="Times New Roman" w:hAnsi="Times New Roman"/>
          <w:b/>
          <w:bCs/>
          <w:szCs w:val="20"/>
        </w:rPr>
        <w:t xml:space="preserve"> bits are all 1’s or </w:t>
      </w:r>
      <w:r w:rsidR="00D17D72">
        <w:rPr>
          <w:rFonts w:ascii="Times New Roman" w:hAnsi="Times New Roman"/>
          <w:b/>
          <w:bCs/>
          <w:szCs w:val="20"/>
        </w:rPr>
        <w:t>the</w:t>
      </w:r>
      <w:r w:rsidR="00CE1DF1" w:rsidRPr="00D17D72">
        <w:rPr>
          <w:rFonts w:ascii="Times New Roman" w:hAnsi="Times New Roman"/>
          <w:b/>
          <w:bCs/>
          <w:szCs w:val="20"/>
        </w:rPr>
        <w:t xml:space="preserve"> value is </w:t>
      </w:r>
      <w:r w:rsidR="002D328D" w:rsidRPr="00D17D72">
        <w:rPr>
          <w:rFonts w:ascii="Times New Roman" w:hAnsi="Times New Roman"/>
          <w:b/>
          <w:bCs/>
          <w:szCs w:val="20"/>
        </w:rPr>
        <w:t xml:space="preserve">equal to the subgroup index of the UE, </w:t>
      </w:r>
      <w:r w:rsidR="00080CF0" w:rsidRPr="00D17D72">
        <w:rPr>
          <w:rFonts w:ascii="Times New Roman" w:hAnsi="Times New Roman"/>
          <w:b/>
          <w:bCs/>
          <w:szCs w:val="20"/>
        </w:rPr>
        <w:t>the UE is considered to have received an indication in the WUS for its subgroup to monitor the associated PO</w:t>
      </w:r>
      <w:r w:rsidR="002D328D" w:rsidRPr="00D17D72">
        <w:rPr>
          <w:rFonts w:ascii="Times New Roman" w:hAnsi="Times New Roman"/>
          <w:b/>
          <w:bCs/>
          <w:szCs w:val="20"/>
        </w:rPr>
        <w:t>.</w:t>
      </w:r>
    </w:p>
    <w:p w14:paraId="594A184D" w14:textId="77777777" w:rsidR="00AA35C4" w:rsidRDefault="00AA35C4" w:rsidP="002A43D5">
      <w:pPr>
        <w:spacing w:after="120"/>
        <w:rPr>
          <w:sz w:val="20"/>
          <w:szCs w:val="15"/>
          <w:lang w:val="en-GB"/>
        </w:rPr>
      </w:pPr>
    </w:p>
    <w:p w14:paraId="1E83EEEB" w14:textId="4F6B2C53" w:rsidR="002A43D5" w:rsidRPr="00155D31" w:rsidRDefault="002A43D5" w:rsidP="00155D31">
      <w:pPr>
        <w:spacing w:after="120"/>
        <w:rPr>
          <w:sz w:val="20"/>
          <w:szCs w:val="15"/>
          <w:lang w:val="en-GB"/>
        </w:rPr>
      </w:pPr>
      <w:r>
        <w:rPr>
          <w:sz w:val="20"/>
          <w:szCs w:val="15"/>
          <w:lang w:val="en-GB"/>
        </w:rPr>
        <w:t xml:space="preserve">For the </w:t>
      </w:r>
      <w:r w:rsidR="00155D31">
        <w:rPr>
          <w:rFonts w:hint="eastAsia"/>
          <w:sz w:val="20"/>
          <w:szCs w:val="15"/>
          <w:lang w:val="en-GB"/>
        </w:rPr>
        <w:t xml:space="preserve">LO </w:t>
      </w:r>
      <w:r w:rsidR="00155D31">
        <w:rPr>
          <w:sz w:val="20"/>
          <w:szCs w:val="15"/>
        </w:rPr>
        <w:t>configuration</w:t>
      </w:r>
      <w:r>
        <w:rPr>
          <w:sz w:val="20"/>
          <w:szCs w:val="15"/>
          <w:lang w:val="en-GB"/>
        </w:rPr>
        <w:t xml:space="preserve">, we had the following </w:t>
      </w:r>
      <w:r w:rsidR="00155D31">
        <w:rPr>
          <w:sz w:val="20"/>
          <w:szCs w:val="15"/>
          <w:lang w:val="en-GB"/>
        </w:rPr>
        <w:t>agreements</w:t>
      </w:r>
      <w:r>
        <w:rPr>
          <w:sz w:val="20"/>
          <w:szCs w:val="15"/>
          <w:lang w:val="en-GB"/>
        </w:rPr>
        <w:t>:</w:t>
      </w:r>
    </w:p>
    <w:p w14:paraId="46716D96" w14:textId="77777777" w:rsidR="002A43D5" w:rsidRPr="00B40A2C" w:rsidRDefault="002A43D5" w:rsidP="002A43D5">
      <w:pPr>
        <w:ind w:left="720"/>
        <w:rPr>
          <w:rFonts w:eastAsia="Batang"/>
          <w:b/>
          <w:bCs/>
          <w:i/>
          <w:iCs/>
          <w:sz w:val="18"/>
          <w:szCs w:val="22"/>
          <w:lang w:val="en-GB" w:eastAsia="ko-KR" w:bidi="ar"/>
        </w:rPr>
      </w:pPr>
      <w:r w:rsidRPr="00B40A2C">
        <w:rPr>
          <w:rFonts w:eastAsia="Batang"/>
          <w:b/>
          <w:bCs/>
          <w:i/>
          <w:iCs/>
          <w:sz w:val="18"/>
          <w:szCs w:val="22"/>
          <w:highlight w:val="green"/>
          <w:lang w:val="en-GB" w:eastAsia="ko-KR" w:bidi="ar"/>
        </w:rPr>
        <w:t>Agreement</w:t>
      </w:r>
    </w:p>
    <w:p w14:paraId="0885E086" w14:textId="77777777" w:rsidR="002A43D5" w:rsidRPr="00B40A2C" w:rsidRDefault="002A43D5" w:rsidP="002A43D5">
      <w:pPr>
        <w:ind w:left="720"/>
        <w:rPr>
          <w:rFonts w:eastAsia="Malgun Gothic"/>
          <w:i/>
          <w:iCs/>
          <w:sz w:val="18"/>
          <w:szCs w:val="18"/>
        </w:rPr>
      </w:pPr>
      <w:r w:rsidRPr="00B40A2C">
        <w:rPr>
          <w:rFonts w:eastAsia="Malgun Gothic"/>
          <w:i/>
          <w:iCs/>
          <w:sz w:val="18"/>
          <w:szCs w:val="18"/>
        </w:rPr>
        <w:t>When K (K&gt;1) LP-WUS MOs are configured for each beam in an LO, down select between</w:t>
      </w:r>
    </w:p>
    <w:p w14:paraId="13031DAB" w14:textId="77777777" w:rsidR="002A43D5" w:rsidRPr="00B40A2C" w:rsidRDefault="002A43D5" w:rsidP="002A43D5">
      <w:pPr>
        <w:numPr>
          <w:ilvl w:val="0"/>
          <w:numId w:val="54"/>
        </w:numPr>
        <w:ind w:left="1440"/>
        <w:rPr>
          <w:rFonts w:eastAsia="Malgun Gothic"/>
          <w:i/>
          <w:iCs/>
          <w:sz w:val="18"/>
          <w:szCs w:val="18"/>
        </w:rPr>
      </w:pPr>
      <w:r w:rsidRPr="00B40A2C">
        <w:rPr>
          <w:rFonts w:eastAsia="Malgun Gothic"/>
          <w:i/>
          <w:iCs/>
          <w:sz w:val="18"/>
          <w:szCs w:val="18"/>
        </w:rPr>
        <w:t>Option A: K LP-WUS MOs for a beam are divided into M (M &gt;=1) groups of R LP-WUS MOs. A UE monitors all or some of the MO(s) within the K LP-WUS MOs.</w:t>
      </w:r>
    </w:p>
    <w:p w14:paraId="7995EA4E"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For each group of R LP-WUS MOs, the same LP-WUS information is transmitted.</w:t>
      </w:r>
    </w:p>
    <w:p w14:paraId="074AB397"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FFS how the same LP-WUS information is transmitted in the R LP-WUS MOs</w:t>
      </w:r>
    </w:p>
    <w:p w14:paraId="57D86811"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Different LP-WUS information can be transmitted in different groups of R LP-WUS MOs.</w:t>
      </w:r>
    </w:p>
    <w:p w14:paraId="241D4791"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M = 1 and M &gt; 1 is supported.</w:t>
      </w:r>
    </w:p>
    <w:p w14:paraId="124F5507"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FFS: detailed UE monitoring behavior</w:t>
      </w:r>
    </w:p>
    <w:p w14:paraId="087DAEBC"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FFS R=1 or R&gt;= 1</w:t>
      </w:r>
    </w:p>
    <w:p w14:paraId="58A516D2" w14:textId="77777777" w:rsidR="002A43D5" w:rsidRPr="00B40A2C" w:rsidRDefault="002A43D5" w:rsidP="002A43D5">
      <w:pPr>
        <w:numPr>
          <w:ilvl w:val="0"/>
          <w:numId w:val="54"/>
        </w:numPr>
        <w:ind w:left="1440"/>
        <w:rPr>
          <w:rFonts w:eastAsia="Malgun Gothic"/>
          <w:i/>
          <w:iCs/>
          <w:sz w:val="18"/>
          <w:szCs w:val="18"/>
        </w:rPr>
      </w:pPr>
      <w:r w:rsidRPr="00B40A2C">
        <w:rPr>
          <w:rFonts w:eastAsia="Malgun Gothic"/>
          <w:i/>
          <w:iCs/>
          <w:sz w:val="18"/>
          <w:szCs w:val="18"/>
        </w:rPr>
        <w:t>Option B: K LP-WUS MOs for a beam are divided into G (G &gt;= 1) groups of R*M (M &gt;= 1) LP-WUS MOs. A UE monitors all or some of the MO(s) within one group of R*M LP-WUS MOs based on its subgroup ID.</w:t>
      </w:r>
    </w:p>
    <w:p w14:paraId="50695CCA"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Each group of R*M LP-WUS MOs is further divided into M groups of R LP-WUS MOs.</w:t>
      </w:r>
    </w:p>
    <w:p w14:paraId="75199DCD"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For each group of R LP-WUS MOs, the same LP-WUS information is transmitted.</w:t>
      </w:r>
    </w:p>
    <w:p w14:paraId="72C7BB4E" w14:textId="77777777" w:rsidR="002A43D5" w:rsidRPr="00B40A2C" w:rsidRDefault="002A43D5" w:rsidP="002A43D5">
      <w:pPr>
        <w:numPr>
          <w:ilvl w:val="3"/>
          <w:numId w:val="50"/>
        </w:numPr>
        <w:ind w:left="3600"/>
        <w:rPr>
          <w:rFonts w:eastAsia="Batang"/>
          <w:i/>
          <w:iCs/>
          <w:sz w:val="18"/>
          <w:szCs w:val="22"/>
          <w:lang w:val="en-GB" w:eastAsia="x-none"/>
        </w:rPr>
      </w:pPr>
      <w:r w:rsidRPr="00B40A2C">
        <w:rPr>
          <w:rFonts w:eastAsia="Batang"/>
          <w:i/>
          <w:iCs/>
          <w:sz w:val="18"/>
          <w:szCs w:val="22"/>
          <w:lang w:val="en-GB" w:eastAsia="x-none"/>
        </w:rPr>
        <w:t>FFS how the same LP-WUS information is transmitted in the R LP-WUS MOs</w:t>
      </w:r>
    </w:p>
    <w:p w14:paraId="73698682"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Different LP-WUS information can be transmitted in different groups of R LP-WUS MOs.</w:t>
      </w:r>
    </w:p>
    <w:p w14:paraId="325A2E13"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FFS: detailed UE monitoring behavior</w:t>
      </w:r>
    </w:p>
    <w:p w14:paraId="48A66AB0"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M = 1 and M &gt; 1 is supported.</w:t>
      </w:r>
    </w:p>
    <w:p w14:paraId="3357CF55"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FFS R=1 or R&gt;=1</w:t>
      </w:r>
    </w:p>
    <w:p w14:paraId="4AB9D136" w14:textId="77777777" w:rsidR="002A43D5" w:rsidRPr="00B40A2C" w:rsidRDefault="002A43D5" w:rsidP="002A43D5">
      <w:pPr>
        <w:numPr>
          <w:ilvl w:val="1"/>
          <w:numId w:val="0"/>
        </w:numPr>
        <w:ind w:left="2160" w:hanging="360"/>
        <w:rPr>
          <w:rFonts w:eastAsia="Batang"/>
          <w:sz w:val="20"/>
          <w:lang w:val="en-GB" w:eastAsia="x-none"/>
        </w:rPr>
      </w:pPr>
      <w:r w:rsidRPr="00B40A2C">
        <w:rPr>
          <w:rFonts w:eastAsia="Batang"/>
          <w:i/>
          <w:iCs/>
          <w:sz w:val="18"/>
          <w:szCs w:val="22"/>
          <w:lang w:val="en-GB" w:eastAsia="x-none"/>
        </w:rPr>
        <w:t>Note: this achieves the same purpose as “Option 3: UEs monitoring the same PO are divided into multiple sets of subgroups, with UEs within each set of subgroups monitoring the same LO.”</w:t>
      </w:r>
    </w:p>
    <w:p w14:paraId="41FA13EF" w14:textId="77777777" w:rsidR="00190E83" w:rsidRPr="00B02A94" w:rsidRDefault="00190E83" w:rsidP="00190E83">
      <w:pPr>
        <w:ind w:left="720"/>
        <w:rPr>
          <w:rFonts w:eastAsia="Batang"/>
          <w:b/>
          <w:bCs/>
          <w:i/>
          <w:iCs/>
          <w:sz w:val="18"/>
          <w:szCs w:val="22"/>
          <w:lang w:val="en-GB" w:eastAsia="en-US"/>
        </w:rPr>
      </w:pPr>
      <w:r w:rsidRPr="00B02A94">
        <w:rPr>
          <w:rFonts w:eastAsia="Batang"/>
          <w:b/>
          <w:bCs/>
          <w:i/>
          <w:iCs/>
          <w:sz w:val="18"/>
          <w:szCs w:val="22"/>
          <w:highlight w:val="darkYellow"/>
          <w:lang w:val="en-GB" w:eastAsia="en-US"/>
        </w:rPr>
        <w:t>Working Assumption</w:t>
      </w:r>
    </w:p>
    <w:p w14:paraId="31DB94D0" w14:textId="77777777" w:rsidR="00190E83" w:rsidRPr="00B02A94" w:rsidRDefault="00190E83" w:rsidP="00190E83">
      <w:pPr>
        <w:ind w:left="720"/>
        <w:jc w:val="both"/>
        <w:rPr>
          <w:rFonts w:eastAsia="Batang"/>
          <w:sz w:val="18"/>
          <w:szCs w:val="22"/>
        </w:rPr>
      </w:pPr>
      <w:r w:rsidRPr="00B02A94">
        <w:rPr>
          <w:rFonts w:eastAsia="Batang"/>
          <w:i/>
          <w:iCs/>
          <w:sz w:val="18"/>
          <w:szCs w:val="22"/>
        </w:rPr>
        <w:lastRenderedPageBreak/>
        <w:t>If LP-WUS design support 32 subgroups within one MO, do not support Option 3 for LO to PO mapping or Option B for MO configuration.</w:t>
      </w:r>
    </w:p>
    <w:p w14:paraId="5E816DF3" w14:textId="77777777" w:rsidR="0039102E" w:rsidRPr="0039102E" w:rsidRDefault="0039102E" w:rsidP="0039102E">
      <w:pPr>
        <w:ind w:left="720"/>
        <w:rPr>
          <w:rFonts w:eastAsia="Batang"/>
          <w:b/>
          <w:bCs/>
          <w:i/>
          <w:iCs/>
          <w:sz w:val="16"/>
          <w:szCs w:val="21"/>
          <w:lang w:val="en-GB" w:eastAsia="x-none"/>
        </w:rPr>
      </w:pPr>
      <w:r w:rsidRPr="0039102E">
        <w:rPr>
          <w:rFonts w:eastAsia="Batang"/>
          <w:b/>
          <w:bCs/>
          <w:i/>
          <w:iCs/>
          <w:sz w:val="16"/>
          <w:szCs w:val="21"/>
          <w:highlight w:val="green"/>
          <w:lang w:val="en-GB" w:eastAsia="x-none"/>
        </w:rPr>
        <w:t>Agreement</w:t>
      </w:r>
    </w:p>
    <w:p w14:paraId="2663E270" w14:textId="77777777" w:rsidR="0039102E" w:rsidRPr="0039102E" w:rsidRDefault="0039102E" w:rsidP="0039102E">
      <w:pPr>
        <w:ind w:left="720"/>
        <w:rPr>
          <w:rFonts w:eastAsia="Batang"/>
          <w:i/>
          <w:iCs/>
          <w:sz w:val="16"/>
          <w:szCs w:val="21"/>
          <w:lang w:val="en-GB" w:bidi="ar"/>
        </w:rPr>
      </w:pPr>
      <w:r w:rsidRPr="0039102E">
        <w:rPr>
          <w:rFonts w:eastAsia="Batang"/>
          <w:i/>
          <w:iCs/>
          <w:sz w:val="16"/>
          <w:szCs w:val="21"/>
          <w:lang w:val="en-GB" w:bidi="ar"/>
        </w:rPr>
        <w:t>Option A for MO configuration is supported.</w:t>
      </w:r>
    </w:p>
    <w:p w14:paraId="5965ADAA" w14:textId="77777777" w:rsidR="0039102E" w:rsidRPr="0039102E" w:rsidRDefault="0039102E" w:rsidP="0039102E">
      <w:pPr>
        <w:ind w:left="720"/>
        <w:rPr>
          <w:rFonts w:eastAsia="Batang"/>
          <w:b/>
          <w:bCs/>
          <w:i/>
          <w:iCs/>
          <w:sz w:val="16"/>
          <w:szCs w:val="21"/>
          <w:lang w:val="en-GB" w:eastAsia="x-none"/>
        </w:rPr>
      </w:pPr>
      <w:r w:rsidRPr="0039102E">
        <w:rPr>
          <w:rFonts w:eastAsia="Batang"/>
          <w:b/>
          <w:bCs/>
          <w:i/>
          <w:iCs/>
          <w:sz w:val="16"/>
          <w:szCs w:val="21"/>
          <w:highlight w:val="green"/>
          <w:lang w:val="en-GB" w:eastAsia="x-none"/>
        </w:rPr>
        <w:t>Agreement</w:t>
      </w:r>
    </w:p>
    <w:p w14:paraId="2CC43B96" w14:textId="77777777" w:rsidR="0039102E" w:rsidRPr="0039102E" w:rsidRDefault="0039102E" w:rsidP="0039102E">
      <w:pPr>
        <w:ind w:left="720"/>
        <w:rPr>
          <w:rFonts w:eastAsia="Batang"/>
          <w:i/>
          <w:iCs/>
          <w:sz w:val="16"/>
          <w:szCs w:val="21"/>
          <w:lang w:val="en-GB" w:eastAsia="en-US"/>
        </w:rPr>
      </w:pPr>
      <w:r w:rsidRPr="0039102E">
        <w:rPr>
          <w:rFonts w:eastAsia="Batang"/>
          <w:i/>
          <w:iCs/>
          <w:sz w:val="16"/>
          <w:szCs w:val="21"/>
          <w:lang w:val="en-GB" w:eastAsia="en-US"/>
        </w:rPr>
        <w:t xml:space="preserve">A LP-WUS MO can span across multiple slots. </w:t>
      </w:r>
    </w:p>
    <w:p w14:paraId="7F2EA163" w14:textId="77777777" w:rsidR="0039102E" w:rsidRPr="0039102E" w:rsidRDefault="0039102E" w:rsidP="0039102E">
      <w:pPr>
        <w:numPr>
          <w:ilvl w:val="0"/>
          <w:numId w:val="61"/>
        </w:numPr>
        <w:ind w:left="1440"/>
        <w:jc w:val="both"/>
        <w:rPr>
          <w:rFonts w:eastAsia="Batang"/>
          <w:i/>
          <w:iCs/>
          <w:sz w:val="16"/>
          <w:szCs w:val="21"/>
        </w:rPr>
      </w:pPr>
      <w:r w:rsidRPr="0039102E">
        <w:rPr>
          <w:rFonts w:eastAsia="Batang"/>
          <w:i/>
          <w:iCs/>
          <w:sz w:val="16"/>
          <w:szCs w:val="21"/>
        </w:rPr>
        <w:t>FFS the limitation on the maximum length for an LP-WUS MO</w:t>
      </w:r>
    </w:p>
    <w:p w14:paraId="77D4AAC5" w14:textId="53FB730C" w:rsidR="00F47A64" w:rsidRPr="00F47A64" w:rsidRDefault="00F47A64" w:rsidP="00F47A64">
      <w:pPr>
        <w:ind w:left="720"/>
        <w:rPr>
          <w:rFonts w:eastAsia="Batang"/>
          <w:b/>
          <w:bCs/>
          <w:i/>
          <w:iCs/>
          <w:sz w:val="16"/>
          <w:szCs w:val="21"/>
          <w:lang w:val="en-GB" w:eastAsia="x-none"/>
        </w:rPr>
      </w:pPr>
      <w:r w:rsidRPr="00F47A64">
        <w:rPr>
          <w:rFonts w:eastAsia="Batang"/>
          <w:b/>
          <w:bCs/>
          <w:i/>
          <w:iCs/>
          <w:sz w:val="16"/>
          <w:szCs w:val="21"/>
          <w:highlight w:val="green"/>
          <w:lang w:val="en-GB" w:eastAsia="x-none"/>
        </w:rPr>
        <w:t>Agreement</w:t>
      </w:r>
    </w:p>
    <w:p w14:paraId="34A845F9" w14:textId="77777777" w:rsidR="00F47A64" w:rsidRPr="00F47A64" w:rsidRDefault="00F47A64" w:rsidP="00F47A64">
      <w:pPr>
        <w:ind w:left="720"/>
        <w:rPr>
          <w:rFonts w:eastAsia="Batang"/>
          <w:i/>
          <w:iCs/>
          <w:sz w:val="16"/>
          <w:szCs w:val="21"/>
          <w:lang w:val="en-GB" w:eastAsia="x-none"/>
        </w:rPr>
      </w:pPr>
      <w:r w:rsidRPr="00F47A64">
        <w:rPr>
          <w:rFonts w:eastAsia="Batang"/>
          <w:i/>
          <w:iCs/>
          <w:sz w:val="16"/>
          <w:szCs w:val="21"/>
          <w:lang w:val="en-GB" w:eastAsia="x-none"/>
        </w:rPr>
        <w:t>Support maximum length for a LP-WUS (actual OFDM symbols used) which is larger than one slot</w:t>
      </w:r>
    </w:p>
    <w:p w14:paraId="3691256B" w14:textId="77777777" w:rsidR="00F47A64" w:rsidRPr="00F47A64" w:rsidRDefault="00F47A64" w:rsidP="00F47A64">
      <w:pPr>
        <w:widowControl w:val="0"/>
        <w:numPr>
          <w:ilvl w:val="0"/>
          <w:numId w:val="67"/>
        </w:numPr>
        <w:tabs>
          <w:tab w:val="left" w:pos="420"/>
        </w:tabs>
        <w:overflowPunct w:val="0"/>
        <w:autoSpaceDE w:val="0"/>
        <w:autoSpaceDN w:val="0"/>
        <w:adjustRightInd w:val="0"/>
        <w:ind w:left="1340" w:right="202"/>
        <w:contextualSpacing/>
        <w:jc w:val="both"/>
        <w:textAlignment w:val="baseline"/>
        <w:rPr>
          <w:rFonts w:eastAsia="Batang"/>
          <w:sz w:val="16"/>
          <w:szCs w:val="21"/>
          <w:lang w:val="en-GB" w:eastAsia="x-none"/>
        </w:rPr>
      </w:pPr>
      <w:r w:rsidRPr="00F47A64">
        <w:rPr>
          <w:rFonts w:eastAsia="Batang"/>
          <w:i/>
          <w:iCs/>
          <w:sz w:val="16"/>
          <w:szCs w:val="21"/>
          <w:lang w:val="en-GB" w:eastAsia="x-none"/>
        </w:rPr>
        <w:t>Non-consecutive OFDM symbols at least across multiple slots can be used for a LP-WUS transmission</w:t>
      </w:r>
    </w:p>
    <w:p w14:paraId="7A934B37" w14:textId="77777777" w:rsidR="0039102E" w:rsidRPr="0039102E" w:rsidRDefault="0039102E" w:rsidP="0039102E">
      <w:pPr>
        <w:ind w:left="720"/>
        <w:rPr>
          <w:rFonts w:eastAsia="Batang"/>
          <w:b/>
          <w:bCs/>
          <w:i/>
          <w:iCs/>
          <w:sz w:val="16"/>
          <w:szCs w:val="21"/>
          <w:lang w:val="en-GB" w:eastAsia="x-none"/>
        </w:rPr>
      </w:pPr>
      <w:r w:rsidRPr="0039102E">
        <w:rPr>
          <w:rFonts w:eastAsia="Batang"/>
          <w:b/>
          <w:bCs/>
          <w:i/>
          <w:iCs/>
          <w:sz w:val="16"/>
          <w:szCs w:val="21"/>
          <w:highlight w:val="green"/>
          <w:lang w:val="en-GB" w:eastAsia="x-none"/>
        </w:rPr>
        <w:t>Agreement</w:t>
      </w:r>
    </w:p>
    <w:p w14:paraId="7FB96846" w14:textId="77777777" w:rsidR="0039102E" w:rsidRPr="0039102E" w:rsidRDefault="0039102E" w:rsidP="0039102E">
      <w:pPr>
        <w:ind w:left="720"/>
        <w:rPr>
          <w:rFonts w:eastAsia="Batang"/>
          <w:i/>
          <w:iCs/>
          <w:sz w:val="16"/>
          <w:szCs w:val="21"/>
          <w:lang w:val="en-GB" w:bidi="ar"/>
        </w:rPr>
      </w:pPr>
      <w:r w:rsidRPr="0039102E">
        <w:rPr>
          <w:rFonts w:eastAsia="Batang"/>
          <w:i/>
          <w:iCs/>
          <w:sz w:val="16"/>
          <w:szCs w:val="21"/>
          <w:lang w:val="en-GB" w:bidi="ar"/>
        </w:rPr>
        <w:t>Only R = 1 is supported for Option A.</w:t>
      </w:r>
    </w:p>
    <w:p w14:paraId="62022B68" w14:textId="77777777" w:rsidR="0039102E" w:rsidRPr="0039102E" w:rsidRDefault="0039102E" w:rsidP="0039102E">
      <w:pPr>
        <w:ind w:left="720"/>
        <w:rPr>
          <w:rFonts w:eastAsia="Batang"/>
          <w:b/>
          <w:bCs/>
          <w:i/>
          <w:iCs/>
          <w:sz w:val="16"/>
          <w:szCs w:val="21"/>
          <w:lang w:val="en-GB" w:eastAsia="x-none"/>
        </w:rPr>
      </w:pPr>
      <w:r w:rsidRPr="0039102E">
        <w:rPr>
          <w:rFonts w:eastAsia="Batang"/>
          <w:b/>
          <w:bCs/>
          <w:i/>
          <w:iCs/>
          <w:sz w:val="16"/>
          <w:szCs w:val="21"/>
          <w:highlight w:val="green"/>
          <w:lang w:val="en-GB" w:eastAsia="x-none"/>
        </w:rPr>
        <w:t>Agreement</w:t>
      </w:r>
    </w:p>
    <w:p w14:paraId="08481571" w14:textId="77777777" w:rsidR="0039102E" w:rsidRPr="0039102E" w:rsidRDefault="0039102E" w:rsidP="0039102E">
      <w:pPr>
        <w:ind w:left="720"/>
        <w:jc w:val="both"/>
        <w:rPr>
          <w:rFonts w:eastAsia="Batang"/>
          <w:i/>
          <w:iCs/>
          <w:sz w:val="16"/>
          <w:szCs w:val="21"/>
          <w:lang w:eastAsia="x-none"/>
        </w:rPr>
      </w:pPr>
      <w:r w:rsidRPr="0039102E">
        <w:rPr>
          <w:rFonts w:eastAsia="Batang"/>
          <w:i/>
          <w:iCs/>
          <w:sz w:val="16"/>
          <w:szCs w:val="21"/>
          <w:lang w:eastAsia="x-none"/>
        </w:rPr>
        <w:t>UE determines whether a symbol is available for LP-WUS based on:</w:t>
      </w:r>
    </w:p>
    <w:p w14:paraId="506B4FAA" w14:textId="77777777" w:rsidR="0039102E" w:rsidRPr="0039102E" w:rsidRDefault="0039102E" w:rsidP="0039102E">
      <w:pPr>
        <w:numPr>
          <w:ilvl w:val="0"/>
          <w:numId w:val="62"/>
        </w:numPr>
        <w:ind w:left="1440"/>
        <w:rPr>
          <w:rFonts w:eastAsia="SimSun"/>
          <w:i/>
          <w:iCs/>
          <w:sz w:val="16"/>
          <w:szCs w:val="15"/>
          <w:lang w:val="en-GB" w:eastAsia="x-none"/>
        </w:rPr>
      </w:pPr>
      <w:r w:rsidRPr="0039102E">
        <w:rPr>
          <w:rFonts w:eastAsia="SimSun"/>
          <w:i/>
          <w:iCs/>
          <w:sz w:val="16"/>
          <w:szCs w:val="15"/>
          <w:lang w:val="en-GB" w:eastAsia="x-none"/>
        </w:rPr>
        <w:t>Alt 1: Time-domain pattern configured by the gNB</w:t>
      </w:r>
    </w:p>
    <w:p w14:paraId="3FDC0EC4" w14:textId="77777777" w:rsidR="0039102E" w:rsidRPr="0039102E" w:rsidRDefault="0039102E" w:rsidP="0039102E">
      <w:pPr>
        <w:numPr>
          <w:ilvl w:val="1"/>
          <w:numId w:val="62"/>
        </w:numPr>
        <w:ind w:left="2160"/>
        <w:rPr>
          <w:rFonts w:eastAsia="SimSun"/>
          <w:i/>
          <w:iCs/>
          <w:sz w:val="16"/>
          <w:szCs w:val="15"/>
          <w:lang w:val="en-GB" w:eastAsia="x-none"/>
        </w:rPr>
      </w:pPr>
      <w:r w:rsidRPr="0039102E">
        <w:rPr>
          <w:rFonts w:eastAsia="SimSun"/>
          <w:i/>
          <w:iCs/>
          <w:sz w:val="16"/>
          <w:szCs w:val="15"/>
          <w:lang w:val="en-GB" w:eastAsia="x-none"/>
        </w:rPr>
        <w:t>Alt 1A: Periodic time-domain pattern</w:t>
      </w:r>
    </w:p>
    <w:p w14:paraId="782F3F27" w14:textId="77777777" w:rsidR="0039102E" w:rsidRPr="0039102E" w:rsidRDefault="0039102E" w:rsidP="0039102E">
      <w:pPr>
        <w:numPr>
          <w:ilvl w:val="2"/>
          <w:numId w:val="62"/>
        </w:numPr>
        <w:ind w:left="2880"/>
        <w:rPr>
          <w:rFonts w:eastAsia="SimSun"/>
          <w:i/>
          <w:iCs/>
          <w:sz w:val="16"/>
          <w:szCs w:val="15"/>
          <w:lang w:val="en-GB" w:eastAsia="x-none"/>
        </w:rPr>
      </w:pPr>
      <w:r w:rsidRPr="0039102E">
        <w:rPr>
          <w:rFonts w:eastAsia="Batang"/>
          <w:i/>
          <w:iCs/>
          <w:sz w:val="16"/>
          <w:szCs w:val="21"/>
          <w:lang w:val="en-GB"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4796C616" w14:textId="77777777" w:rsidR="0039102E" w:rsidRPr="0039102E" w:rsidRDefault="0039102E" w:rsidP="0039102E">
      <w:pPr>
        <w:numPr>
          <w:ilvl w:val="1"/>
          <w:numId w:val="62"/>
        </w:numPr>
        <w:ind w:left="2160"/>
        <w:rPr>
          <w:rFonts w:eastAsia="SimSun"/>
          <w:i/>
          <w:iCs/>
          <w:sz w:val="16"/>
          <w:szCs w:val="15"/>
          <w:lang w:val="en-GB" w:eastAsia="x-none"/>
        </w:rPr>
      </w:pPr>
      <w:r w:rsidRPr="0039102E">
        <w:rPr>
          <w:rFonts w:eastAsia="Batang"/>
          <w:i/>
          <w:iCs/>
          <w:sz w:val="16"/>
          <w:szCs w:val="21"/>
          <w:lang w:val="en-GB" w:eastAsia="x-none"/>
        </w:rPr>
        <w:t>Alt 1B: Per-MO pattern, applicable for all Mos</w:t>
      </w:r>
    </w:p>
    <w:p w14:paraId="7E3A0AB0" w14:textId="77777777" w:rsidR="0039102E" w:rsidRPr="0039102E" w:rsidRDefault="0039102E" w:rsidP="0039102E">
      <w:pPr>
        <w:numPr>
          <w:ilvl w:val="0"/>
          <w:numId w:val="62"/>
        </w:numPr>
        <w:ind w:left="1440"/>
        <w:rPr>
          <w:rFonts w:eastAsia="SimSun"/>
          <w:i/>
          <w:iCs/>
          <w:sz w:val="16"/>
          <w:szCs w:val="15"/>
          <w:lang w:val="en-GB" w:eastAsia="x-none"/>
        </w:rPr>
      </w:pPr>
      <w:r w:rsidRPr="0039102E">
        <w:rPr>
          <w:rFonts w:eastAsia="SimSun"/>
          <w:i/>
          <w:iCs/>
          <w:sz w:val="16"/>
          <w:szCs w:val="15"/>
          <w:lang w:val="en-GB" w:eastAsia="x-none"/>
        </w:rPr>
        <w:t>Alt 2: Information from existing configurations available for idle/inactive UEs such as [SSB, CORESET/Type-0 CSS, TDD DL/UL configuration, etc].</w:t>
      </w:r>
    </w:p>
    <w:p w14:paraId="13B8F3D5" w14:textId="77777777" w:rsidR="0039102E" w:rsidRPr="0039102E" w:rsidRDefault="0039102E" w:rsidP="0039102E">
      <w:pPr>
        <w:numPr>
          <w:ilvl w:val="0"/>
          <w:numId w:val="62"/>
        </w:numPr>
        <w:ind w:left="1440"/>
        <w:rPr>
          <w:rFonts w:eastAsia="SimSun"/>
          <w:i/>
          <w:iCs/>
          <w:sz w:val="16"/>
          <w:szCs w:val="15"/>
          <w:lang w:val="en-GB" w:eastAsia="x-none"/>
        </w:rPr>
      </w:pPr>
      <w:r w:rsidRPr="0039102E">
        <w:rPr>
          <w:rFonts w:eastAsia="SimSun"/>
          <w:i/>
          <w:iCs/>
          <w:sz w:val="16"/>
          <w:szCs w:val="15"/>
          <w:lang w:val="en-GB" w:eastAsia="x-none"/>
        </w:rPr>
        <w:t>Alt 3: Combination of Alt 1 and Alt 2</w:t>
      </w:r>
    </w:p>
    <w:p w14:paraId="396EE974" w14:textId="77777777" w:rsidR="0039102E" w:rsidRPr="0039102E" w:rsidRDefault="0039102E" w:rsidP="0039102E">
      <w:pPr>
        <w:numPr>
          <w:ilvl w:val="0"/>
          <w:numId w:val="62"/>
        </w:numPr>
        <w:ind w:left="1440"/>
        <w:rPr>
          <w:rFonts w:eastAsia="SimSun"/>
          <w:i/>
          <w:iCs/>
          <w:sz w:val="16"/>
          <w:szCs w:val="15"/>
          <w:lang w:val="en-GB" w:eastAsia="x-none"/>
        </w:rPr>
      </w:pPr>
      <w:r w:rsidRPr="0039102E">
        <w:rPr>
          <w:rFonts w:eastAsia="SimSun"/>
          <w:i/>
          <w:iCs/>
          <w:sz w:val="16"/>
          <w:szCs w:val="15"/>
          <w:lang w:val="en-GB" w:eastAsia="x-none"/>
        </w:rPr>
        <w:t>Alt 4: NW ensures LP-WUS configuration without collision with existing signal(s)</w:t>
      </w:r>
    </w:p>
    <w:p w14:paraId="40328F93" w14:textId="77777777" w:rsidR="0039102E" w:rsidRPr="0039102E" w:rsidRDefault="0039102E" w:rsidP="0039102E">
      <w:pPr>
        <w:ind w:left="720"/>
        <w:rPr>
          <w:rFonts w:eastAsia="Batang"/>
          <w:b/>
          <w:bCs/>
          <w:i/>
          <w:iCs/>
          <w:sz w:val="16"/>
          <w:szCs w:val="21"/>
          <w:lang w:val="en-GB" w:eastAsia="x-none"/>
        </w:rPr>
      </w:pPr>
      <w:r w:rsidRPr="0039102E">
        <w:rPr>
          <w:rFonts w:eastAsia="Batang"/>
          <w:b/>
          <w:bCs/>
          <w:i/>
          <w:iCs/>
          <w:sz w:val="16"/>
          <w:szCs w:val="21"/>
          <w:highlight w:val="green"/>
          <w:lang w:val="en-GB" w:eastAsia="x-none"/>
        </w:rPr>
        <w:t>Agreement</w:t>
      </w:r>
    </w:p>
    <w:p w14:paraId="6EBADAAF" w14:textId="77777777" w:rsidR="0039102E" w:rsidRPr="0039102E" w:rsidRDefault="0039102E" w:rsidP="0039102E">
      <w:pPr>
        <w:ind w:left="720"/>
        <w:jc w:val="both"/>
        <w:rPr>
          <w:rFonts w:eastAsia="Batang"/>
          <w:i/>
          <w:iCs/>
          <w:sz w:val="16"/>
          <w:szCs w:val="21"/>
          <w:lang w:eastAsia="x-none"/>
        </w:rPr>
      </w:pPr>
      <w:r w:rsidRPr="0039102E">
        <w:rPr>
          <w:rFonts w:eastAsia="Batang"/>
          <w:i/>
          <w:iCs/>
          <w:sz w:val="16"/>
          <w:szCs w:val="21"/>
          <w:lang w:eastAsia="x-none"/>
        </w:rPr>
        <w:t xml:space="preserve">For the determination of starting time locations of LP-WUS MOs and LP-WUS transmissions in a LO, </w:t>
      </w:r>
    </w:p>
    <w:p w14:paraId="11645514" w14:textId="77777777" w:rsidR="0039102E" w:rsidRPr="0039102E" w:rsidRDefault="0039102E" w:rsidP="0039102E">
      <w:pPr>
        <w:numPr>
          <w:ilvl w:val="0"/>
          <w:numId w:val="62"/>
        </w:numPr>
        <w:ind w:left="1440"/>
        <w:rPr>
          <w:rFonts w:eastAsia="Batang"/>
          <w:i/>
          <w:iCs/>
          <w:sz w:val="16"/>
          <w:szCs w:val="21"/>
          <w:lang w:eastAsia="x-none"/>
        </w:rPr>
      </w:pPr>
      <w:r w:rsidRPr="0039102E">
        <w:rPr>
          <w:rFonts w:eastAsia="Batang"/>
          <w:i/>
          <w:iCs/>
          <w:sz w:val="16"/>
          <w:szCs w:val="21"/>
          <w:lang w:eastAsia="x-none"/>
        </w:rPr>
        <w:t>A reference point is the start of a reference frame determined by the frame-level offset from the start of the first PF of the PF(s) associated with the LO.</w:t>
      </w:r>
    </w:p>
    <w:p w14:paraId="51208A26" w14:textId="77777777" w:rsidR="0039102E" w:rsidRPr="0039102E" w:rsidRDefault="0039102E" w:rsidP="0039102E">
      <w:pPr>
        <w:numPr>
          <w:ilvl w:val="0"/>
          <w:numId w:val="62"/>
        </w:numPr>
        <w:ind w:left="1440"/>
        <w:rPr>
          <w:rFonts w:eastAsia="Batang"/>
          <w:i/>
          <w:iCs/>
          <w:sz w:val="16"/>
          <w:szCs w:val="21"/>
          <w:lang w:eastAsia="x-none"/>
        </w:rPr>
      </w:pPr>
      <w:r w:rsidRPr="0039102E">
        <w:rPr>
          <w:rFonts w:eastAsia="Batang"/>
          <w:i/>
          <w:iCs/>
          <w:sz w:val="16"/>
          <w:szCs w:val="21"/>
          <w:lang w:eastAsia="x-none"/>
        </w:rPr>
        <w:t>The starting time location of the first LP-WUS MO in a LO</w:t>
      </w:r>
      <w:r w:rsidRPr="0039102E">
        <w:rPr>
          <w:rFonts w:eastAsia="Batang"/>
          <w:i/>
          <w:iCs/>
          <w:sz w:val="16"/>
          <w:szCs w:val="21"/>
          <w:lang w:val="en-GB" w:eastAsia="x-none"/>
        </w:rPr>
        <w:t xml:space="preserve"> </w:t>
      </w:r>
      <w:r w:rsidRPr="0039102E">
        <w:rPr>
          <w:rFonts w:eastAsia="Batang"/>
          <w:i/>
          <w:iCs/>
          <w:sz w:val="16"/>
          <w:szCs w:val="21"/>
          <w:lang w:eastAsia="x-none"/>
        </w:rPr>
        <w:t>is indicated by an offset w.r.t. the reference point.</w:t>
      </w:r>
    </w:p>
    <w:p w14:paraId="6860C23F" w14:textId="77777777" w:rsidR="0039102E" w:rsidRPr="0039102E" w:rsidRDefault="0039102E" w:rsidP="0039102E">
      <w:pPr>
        <w:numPr>
          <w:ilvl w:val="1"/>
          <w:numId w:val="62"/>
        </w:numPr>
        <w:ind w:left="2160"/>
        <w:rPr>
          <w:rFonts w:eastAsia="Batang"/>
          <w:i/>
          <w:iCs/>
          <w:sz w:val="16"/>
          <w:szCs w:val="21"/>
          <w:lang w:eastAsia="x-none"/>
        </w:rPr>
      </w:pPr>
      <w:r w:rsidRPr="0039102E">
        <w:rPr>
          <w:rFonts w:eastAsia="SimSun"/>
          <w:i/>
          <w:iCs/>
          <w:sz w:val="16"/>
          <w:szCs w:val="15"/>
          <w:lang w:val="en-GB" w:eastAsia="x-none"/>
        </w:rPr>
        <w:t>FFS</w:t>
      </w:r>
      <w:r w:rsidRPr="0039102E">
        <w:rPr>
          <w:rFonts w:eastAsia="Batang"/>
          <w:i/>
          <w:iCs/>
          <w:sz w:val="16"/>
          <w:szCs w:val="21"/>
          <w:lang w:eastAsia="x-none"/>
        </w:rPr>
        <w:t xml:space="preserve"> slot-level or symbol-level offset</w:t>
      </w:r>
    </w:p>
    <w:p w14:paraId="6308E10C" w14:textId="77777777" w:rsidR="0039102E" w:rsidRPr="0039102E" w:rsidRDefault="0039102E" w:rsidP="0039102E">
      <w:pPr>
        <w:numPr>
          <w:ilvl w:val="0"/>
          <w:numId w:val="62"/>
        </w:numPr>
        <w:ind w:left="1440"/>
        <w:rPr>
          <w:rFonts w:eastAsia="Batang"/>
          <w:i/>
          <w:iCs/>
          <w:sz w:val="16"/>
          <w:szCs w:val="21"/>
          <w:lang w:eastAsia="x-none"/>
        </w:rPr>
      </w:pPr>
      <w:r w:rsidRPr="0039102E">
        <w:rPr>
          <w:rFonts w:eastAsia="Batang"/>
          <w:i/>
          <w:iCs/>
          <w:sz w:val="16"/>
          <w:szCs w:val="21"/>
          <w:lang w:eastAsia="x-none"/>
        </w:rPr>
        <w:t>The starting time locations of the subsequent LP-WUS MOs in a LO are determined based one of the following alternatives:</w:t>
      </w:r>
    </w:p>
    <w:p w14:paraId="66AE745B" w14:textId="77777777" w:rsidR="0039102E" w:rsidRPr="0039102E" w:rsidRDefault="0039102E" w:rsidP="0039102E">
      <w:pPr>
        <w:numPr>
          <w:ilvl w:val="1"/>
          <w:numId w:val="62"/>
        </w:numPr>
        <w:ind w:left="2160"/>
        <w:rPr>
          <w:rFonts w:eastAsia="Batang"/>
          <w:i/>
          <w:iCs/>
          <w:sz w:val="16"/>
          <w:szCs w:val="21"/>
          <w:lang w:eastAsia="x-none"/>
        </w:rPr>
      </w:pPr>
      <w:r w:rsidRPr="0039102E">
        <w:rPr>
          <w:rFonts w:eastAsia="Batang"/>
          <w:i/>
          <w:iCs/>
          <w:sz w:val="16"/>
          <w:szCs w:val="21"/>
          <w:lang w:eastAsia="x-none"/>
        </w:rPr>
        <w:t>Alt 1: An offset is indicated for each of the subsequent LP-WUS MOs.</w:t>
      </w:r>
    </w:p>
    <w:p w14:paraId="4DB2AF95" w14:textId="77777777" w:rsidR="0039102E" w:rsidRPr="0039102E" w:rsidRDefault="0039102E" w:rsidP="0039102E">
      <w:pPr>
        <w:numPr>
          <w:ilvl w:val="2"/>
          <w:numId w:val="62"/>
        </w:numPr>
        <w:ind w:left="2880"/>
        <w:rPr>
          <w:rFonts w:eastAsia="Batang"/>
          <w:i/>
          <w:iCs/>
          <w:sz w:val="16"/>
          <w:szCs w:val="21"/>
          <w:lang w:eastAsia="x-none"/>
        </w:rPr>
      </w:pPr>
      <w:r w:rsidRPr="0039102E">
        <w:rPr>
          <w:rFonts w:eastAsia="Batang"/>
          <w:i/>
          <w:iCs/>
          <w:sz w:val="16"/>
          <w:szCs w:val="21"/>
          <w:lang w:eastAsia="x-none"/>
        </w:rPr>
        <w:t>FFS slot-level or symbol-level offset</w:t>
      </w:r>
    </w:p>
    <w:p w14:paraId="5B06CFE1" w14:textId="77777777" w:rsidR="0039102E" w:rsidRPr="0039102E" w:rsidRDefault="0039102E" w:rsidP="0039102E">
      <w:pPr>
        <w:numPr>
          <w:ilvl w:val="1"/>
          <w:numId w:val="62"/>
        </w:numPr>
        <w:ind w:left="2160"/>
        <w:rPr>
          <w:rFonts w:eastAsia="Batang"/>
          <w:i/>
          <w:iCs/>
          <w:sz w:val="16"/>
          <w:szCs w:val="21"/>
          <w:lang w:eastAsia="x-none"/>
        </w:rPr>
      </w:pPr>
      <w:r w:rsidRPr="0039102E">
        <w:rPr>
          <w:rFonts w:eastAsia="Batang"/>
          <w:i/>
          <w:iCs/>
          <w:sz w:val="16"/>
          <w:szCs w:val="21"/>
          <w:lang w:eastAsia="x-none"/>
        </w:rPr>
        <w:t>Alt 2: The start time location of a subsequent LP-WUS MO is determined implicitly at least based on the previous LP-WUS MO.</w:t>
      </w:r>
    </w:p>
    <w:p w14:paraId="2F61C208" w14:textId="77777777" w:rsidR="0039102E" w:rsidRPr="0039102E" w:rsidRDefault="0039102E" w:rsidP="0039102E">
      <w:pPr>
        <w:numPr>
          <w:ilvl w:val="2"/>
          <w:numId w:val="62"/>
        </w:numPr>
        <w:ind w:left="2880"/>
        <w:rPr>
          <w:rFonts w:eastAsia="Batang"/>
          <w:i/>
          <w:iCs/>
          <w:sz w:val="16"/>
          <w:szCs w:val="21"/>
          <w:lang w:eastAsia="x-none"/>
        </w:rPr>
      </w:pPr>
      <w:r w:rsidRPr="0039102E">
        <w:rPr>
          <w:rFonts w:eastAsia="Batang"/>
          <w:i/>
          <w:iCs/>
          <w:sz w:val="16"/>
          <w:szCs w:val="21"/>
          <w:lang w:eastAsia="x-none"/>
        </w:rPr>
        <w:t>FFS additional configuration to control the subsequent MO locations, e.g.,</w:t>
      </w:r>
    </w:p>
    <w:p w14:paraId="545D77D5" w14:textId="77777777" w:rsidR="0039102E" w:rsidRPr="0039102E" w:rsidRDefault="0039102E" w:rsidP="0039102E">
      <w:pPr>
        <w:numPr>
          <w:ilvl w:val="3"/>
          <w:numId w:val="62"/>
        </w:numPr>
        <w:ind w:left="3600"/>
        <w:rPr>
          <w:rFonts w:eastAsia="Batang"/>
          <w:i/>
          <w:iCs/>
          <w:sz w:val="16"/>
          <w:szCs w:val="21"/>
          <w:lang w:eastAsia="x-none"/>
        </w:rPr>
      </w:pPr>
      <w:r w:rsidRPr="0039102E">
        <w:rPr>
          <w:rFonts w:eastAsia="Batang"/>
          <w:i/>
          <w:iCs/>
          <w:sz w:val="16"/>
          <w:szCs w:val="21"/>
          <w:lang w:eastAsia="x-none"/>
        </w:rPr>
        <w:t>Alt 2A: configuration of a single gap between the end of the previous MO (or a set of previous MOs) and the start of the next MO</w:t>
      </w:r>
    </w:p>
    <w:p w14:paraId="20CB18CC" w14:textId="77777777" w:rsidR="0039102E" w:rsidRPr="0039102E" w:rsidRDefault="0039102E" w:rsidP="0039102E">
      <w:pPr>
        <w:numPr>
          <w:ilvl w:val="3"/>
          <w:numId w:val="62"/>
        </w:numPr>
        <w:ind w:left="3600"/>
        <w:rPr>
          <w:rFonts w:eastAsia="Batang"/>
          <w:i/>
          <w:iCs/>
          <w:sz w:val="16"/>
          <w:szCs w:val="21"/>
          <w:lang w:eastAsia="x-none"/>
        </w:rPr>
      </w:pPr>
      <w:r w:rsidRPr="0039102E">
        <w:rPr>
          <w:rFonts w:eastAsia="Batang"/>
          <w:i/>
          <w:iCs/>
          <w:sz w:val="16"/>
          <w:szCs w:val="21"/>
          <w:lang w:eastAsia="x-none"/>
        </w:rPr>
        <w:t>Alt 2B: configuration of candidate starting locations for MOs, similar to search space configuration</w:t>
      </w:r>
    </w:p>
    <w:p w14:paraId="2A830B99" w14:textId="77777777" w:rsidR="0039102E" w:rsidRPr="0039102E" w:rsidRDefault="0039102E" w:rsidP="0039102E">
      <w:pPr>
        <w:numPr>
          <w:ilvl w:val="1"/>
          <w:numId w:val="62"/>
        </w:numPr>
        <w:ind w:left="2160"/>
        <w:rPr>
          <w:rFonts w:eastAsia="Batang"/>
          <w:i/>
          <w:iCs/>
          <w:sz w:val="16"/>
          <w:szCs w:val="21"/>
          <w:lang w:eastAsia="x-none"/>
        </w:rPr>
      </w:pPr>
      <w:r w:rsidRPr="0039102E">
        <w:rPr>
          <w:rFonts w:eastAsia="Batang"/>
          <w:i/>
          <w:iCs/>
          <w:sz w:val="16"/>
          <w:szCs w:val="21"/>
          <w:lang w:eastAsia="x-none"/>
        </w:rPr>
        <w:t>FFS restriction on MO locations, e.g. only on DL slots</w:t>
      </w:r>
    </w:p>
    <w:p w14:paraId="0060BCFC" w14:textId="77777777" w:rsidR="0039102E" w:rsidRPr="0039102E" w:rsidRDefault="0039102E" w:rsidP="0039102E">
      <w:pPr>
        <w:numPr>
          <w:ilvl w:val="1"/>
          <w:numId w:val="62"/>
        </w:numPr>
        <w:ind w:left="2160"/>
        <w:rPr>
          <w:rFonts w:eastAsia="Malgun Gothic"/>
          <w:i/>
          <w:iCs/>
          <w:sz w:val="16"/>
          <w:szCs w:val="21"/>
          <w:lang w:val="en-GB" w:eastAsia="x-none"/>
        </w:rPr>
      </w:pPr>
      <w:r w:rsidRPr="0039102E">
        <w:rPr>
          <w:rFonts w:eastAsia="Malgun Gothic"/>
          <w:i/>
          <w:iCs/>
          <w:sz w:val="16"/>
          <w:szCs w:val="21"/>
          <w:lang w:val="en-GB" w:eastAsia="x-none"/>
        </w:rPr>
        <w:t>FFS minimum gap is needed between two MOs to ensure LR processing time</w:t>
      </w:r>
    </w:p>
    <w:p w14:paraId="7439F572" w14:textId="77777777" w:rsidR="0039102E" w:rsidRPr="0039102E" w:rsidRDefault="0039102E" w:rsidP="0039102E">
      <w:pPr>
        <w:ind w:left="720"/>
        <w:rPr>
          <w:rFonts w:eastAsia="Batang"/>
          <w:b/>
          <w:bCs/>
          <w:i/>
          <w:iCs/>
          <w:sz w:val="16"/>
          <w:szCs w:val="16"/>
          <w:lang w:val="en-GB" w:bidi="ar"/>
        </w:rPr>
      </w:pPr>
      <w:r w:rsidRPr="0039102E">
        <w:rPr>
          <w:rFonts w:eastAsia="Batang"/>
          <w:b/>
          <w:bCs/>
          <w:i/>
          <w:iCs/>
          <w:sz w:val="16"/>
          <w:szCs w:val="16"/>
          <w:highlight w:val="green"/>
          <w:lang w:val="en-GB" w:bidi="ar"/>
        </w:rPr>
        <w:t>Agreement</w:t>
      </w:r>
    </w:p>
    <w:p w14:paraId="6E8A1087" w14:textId="77777777" w:rsidR="0039102E" w:rsidRPr="0039102E" w:rsidRDefault="0039102E" w:rsidP="0039102E">
      <w:pPr>
        <w:ind w:left="720"/>
        <w:jc w:val="both"/>
        <w:rPr>
          <w:rFonts w:eastAsia="Batang"/>
          <w:i/>
          <w:iCs/>
          <w:sz w:val="16"/>
          <w:szCs w:val="21"/>
          <w:lang w:eastAsia="x-none"/>
        </w:rPr>
      </w:pPr>
      <w:r w:rsidRPr="0039102E">
        <w:rPr>
          <w:rFonts w:eastAsia="Batang"/>
          <w:i/>
          <w:iCs/>
          <w:sz w:val="16"/>
          <w:szCs w:val="21"/>
          <w:lang w:eastAsia="x-none"/>
        </w:rPr>
        <w:t>Terminology definition</w:t>
      </w:r>
    </w:p>
    <w:p w14:paraId="41A8EF86" w14:textId="77777777" w:rsidR="0039102E" w:rsidRPr="0039102E" w:rsidRDefault="0039102E" w:rsidP="0039102E">
      <w:pPr>
        <w:numPr>
          <w:ilvl w:val="0"/>
          <w:numId w:val="37"/>
        </w:numPr>
        <w:ind w:left="1440"/>
        <w:jc w:val="both"/>
        <w:rPr>
          <w:rFonts w:eastAsia="Batang"/>
          <w:i/>
          <w:iCs/>
          <w:sz w:val="16"/>
          <w:szCs w:val="21"/>
          <w:lang w:eastAsia="x-none"/>
        </w:rPr>
      </w:pPr>
      <w:r w:rsidRPr="0039102E">
        <w:rPr>
          <w:rFonts w:eastAsia="Batang"/>
          <w:i/>
          <w:iCs/>
          <w:sz w:val="16"/>
          <w:szCs w:val="21"/>
          <w:lang w:eastAsia="x-none"/>
        </w:rPr>
        <w:t>Nominal MO duration: this includes both the available and unavailable symbols</w:t>
      </w:r>
    </w:p>
    <w:p w14:paraId="08F9B17D" w14:textId="77777777" w:rsidR="0039102E" w:rsidRPr="0039102E" w:rsidRDefault="0039102E" w:rsidP="0039102E">
      <w:pPr>
        <w:numPr>
          <w:ilvl w:val="0"/>
          <w:numId w:val="37"/>
        </w:numPr>
        <w:ind w:left="1440"/>
        <w:jc w:val="both"/>
        <w:rPr>
          <w:rFonts w:eastAsia="Batang"/>
          <w:i/>
          <w:iCs/>
          <w:sz w:val="16"/>
          <w:szCs w:val="21"/>
          <w:lang w:eastAsia="x-none"/>
        </w:rPr>
      </w:pPr>
      <w:r w:rsidRPr="0039102E">
        <w:rPr>
          <w:rFonts w:eastAsia="Batang"/>
          <w:i/>
          <w:iCs/>
          <w:sz w:val="16"/>
          <w:szCs w:val="21"/>
          <w:lang w:eastAsia="x-none"/>
        </w:rPr>
        <w:t>Actual LP-WUS duration: the actual number of OFDM symbols used for LP-WUS transmission as assumed by the UE</w:t>
      </w:r>
    </w:p>
    <w:p w14:paraId="6E1AB8A9" w14:textId="77777777" w:rsidR="0039102E" w:rsidRPr="0039102E" w:rsidRDefault="0039102E" w:rsidP="0039102E">
      <w:pPr>
        <w:ind w:left="720"/>
        <w:jc w:val="both"/>
        <w:rPr>
          <w:rFonts w:eastAsia="Batang"/>
          <w:i/>
          <w:iCs/>
          <w:sz w:val="16"/>
          <w:szCs w:val="21"/>
          <w:lang w:eastAsia="x-none"/>
        </w:rPr>
      </w:pPr>
      <w:r w:rsidRPr="0039102E">
        <w:rPr>
          <w:rFonts w:eastAsia="Batang"/>
          <w:i/>
          <w:iCs/>
          <w:sz w:val="16"/>
          <w:szCs w:val="21"/>
          <w:lang w:eastAsia="x-none"/>
        </w:rPr>
        <w:t>Nominal MO duration and actual LP-WUS duration, if defined, are determined using one of the following alternatives:</w:t>
      </w:r>
    </w:p>
    <w:p w14:paraId="122B2AB3" w14:textId="77777777" w:rsidR="0039102E" w:rsidRPr="0039102E" w:rsidRDefault="0039102E" w:rsidP="0039102E">
      <w:pPr>
        <w:numPr>
          <w:ilvl w:val="0"/>
          <w:numId w:val="37"/>
        </w:numPr>
        <w:ind w:left="1440"/>
        <w:jc w:val="both"/>
        <w:rPr>
          <w:rFonts w:eastAsia="Batang"/>
          <w:i/>
          <w:iCs/>
          <w:sz w:val="16"/>
          <w:szCs w:val="21"/>
          <w:lang w:eastAsia="x-none"/>
        </w:rPr>
      </w:pPr>
      <w:r w:rsidRPr="0039102E">
        <w:rPr>
          <w:rFonts w:eastAsia="Batang"/>
          <w:i/>
          <w:iCs/>
          <w:sz w:val="16"/>
          <w:szCs w:val="21"/>
          <w:lang w:eastAsia="x-none"/>
        </w:rPr>
        <w:t>Alt A: Nominal MO duration is configured. (e.g. in unit of slots)</w:t>
      </w:r>
    </w:p>
    <w:p w14:paraId="1D11DFE2" w14:textId="77777777" w:rsidR="0039102E" w:rsidRPr="0039102E" w:rsidRDefault="0039102E" w:rsidP="0039102E">
      <w:pPr>
        <w:numPr>
          <w:ilvl w:val="1"/>
          <w:numId w:val="37"/>
        </w:numPr>
        <w:ind w:left="2160"/>
        <w:jc w:val="both"/>
        <w:rPr>
          <w:rFonts w:eastAsia="Batang"/>
          <w:i/>
          <w:iCs/>
          <w:sz w:val="16"/>
          <w:szCs w:val="21"/>
          <w:lang w:eastAsia="x-none"/>
        </w:rPr>
      </w:pPr>
      <w:r w:rsidRPr="0039102E">
        <w:rPr>
          <w:rFonts w:eastAsia="Batang"/>
          <w:i/>
          <w:iCs/>
          <w:sz w:val="16"/>
          <w:szCs w:val="21"/>
          <w:lang w:eastAsia="x-none"/>
        </w:rPr>
        <w:t>Actual LP-WUS duration is the number of available symbols within the MO.</w:t>
      </w:r>
    </w:p>
    <w:p w14:paraId="51C6A62F" w14:textId="77777777" w:rsidR="0039102E" w:rsidRPr="0039102E" w:rsidRDefault="0039102E" w:rsidP="0039102E">
      <w:pPr>
        <w:numPr>
          <w:ilvl w:val="1"/>
          <w:numId w:val="37"/>
        </w:numPr>
        <w:ind w:left="2160"/>
        <w:jc w:val="both"/>
        <w:rPr>
          <w:rFonts w:eastAsia="Batang"/>
          <w:i/>
          <w:iCs/>
          <w:sz w:val="16"/>
          <w:szCs w:val="21"/>
          <w:lang w:eastAsia="x-none"/>
        </w:rPr>
      </w:pPr>
      <w:r w:rsidRPr="0039102E">
        <w:rPr>
          <w:rFonts w:eastAsia="Batang"/>
          <w:i/>
          <w:iCs/>
          <w:sz w:val="16"/>
          <w:szCs w:val="21"/>
          <w:lang w:eastAsia="x-none"/>
        </w:rPr>
        <w:t>Actual LP-WUS duration can vary from one MO to another MO.</w:t>
      </w:r>
    </w:p>
    <w:p w14:paraId="4CE2450C" w14:textId="77777777" w:rsidR="0039102E" w:rsidRPr="0039102E" w:rsidRDefault="0039102E" w:rsidP="0039102E">
      <w:pPr>
        <w:numPr>
          <w:ilvl w:val="0"/>
          <w:numId w:val="37"/>
        </w:numPr>
        <w:ind w:left="1440"/>
        <w:jc w:val="both"/>
        <w:rPr>
          <w:rFonts w:eastAsia="Batang"/>
          <w:i/>
          <w:iCs/>
          <w:sz w:val="16"/>
          <w:szCs w:val="21"/>
          <w:lang w:eastAsia="x-none"/>
        </w:rPr>
      </w:pPr>
      <w:r w:rsidRPr="0039102E">
        <w:rPr>
          <w:rFonts w:eastAsia="Batang"/>
          <w:i/>
          <w:iCs/>
          <w:sz w:val="16"/>
          <w:szCs w:val="21"/>
          <w:lang w:eastAsia="x-none"/>
        </w:rPr>
        <w:t>Alt B: Actual LP-WUS duration is configured. (e.g. in unit of OFDM symbols, or M and L values)</w:t>
      </w:r>
    </w:p>
    <w:p w14:paraId="1F7FAD63" w14:textId="77777777" w:rsidR="0039102E" w:rsidRPr="0039102E" w:rsidRDefault="0039102E" w:rsidP="0039102E">
      <w:pPr>
        <w:numPr>
          <w:ilvl w:val="1"/>
          <w:numId w:val="37"/>
        </w:numPr>
        <w:ind w:left="2160"/>
        <w:jc w:val="both"/>
        <w:rPr>
          <w:rFonts w:eastAsia="Batang"/>
          <w:i/>
          <w:iCs/>
          <w:sz w:val="16"/>
          <w:szCs w:val="21"/>
          <w:lang w:eastAsia="x-none"/>
        </w:rPr>
      </w:pPr>
      <w:r w:rsidRPr="0039102E">
        <w:rPr>
          <w:rFonts w:eastAsia="Batang"/>
          <w:i/>
          <w:iCs/>
          <w:sz w:val="16"/>
          <w:szCs w:val="21"/>
          <w:lang w:eastAsia="x-none"/>
        </w:rPr>
        <w:t xml:space="preserve">From the start of a MO, MO extends until the number of available OFDM symbols reaches the configured actual LP-WUS duration. </w:t>
      </w:r>
    </w:p>
    <w:p w14:paraId="002B6225" w14:textId="77777777" w:rsidR="0039102E" w:rsidRPr="0039102E" w:rsidRDefault="0039102E" w:rsidP="0039102E">
      <w:pPr>
        <w:numPr>
          <w:ilvl w:val="2"/>
          <w:numId w:val="37"/>
        </w:numPr>
        <w:ind w:left="2880"/>
        <w:jc w:val="both"/>
        <w:rPr>
          <w:rFonts w:eastAsia="Batang"/>
          <w:i/>
          <w:iCs/>
          <w:sz w:val="16"/>
          <w:szCs w:val="21"/>
          <w:lang w:eastAsia="x-none"/>
        </w:rPr>
      </w:pPr>
      <w:r w:rsidRPr="0039102E">
        <w:rPr>
          <w:rFonts w:eastAsia="Batang"/>
          <w:i/>
          <w:iCs/>
          <w:sz w:val="16"/>
          <w:szCs w:val="21"/>
          <w:lang w:eastAsia="x-none"/>
        </w:rPr>
        <w:t>FFS: Additional termination condition such as time window</w:t>
      </w:r>
    </w:p>
    <w:p w14:paraId="1B60DB3E" w14:textId="77777777" w:rsidR="0039102E" w:rsidRPr="0039102E" w:rsidRDefault="0039102E" w:rsidP="0039102E">
      <w:pPr>
        <w:numPr>
          <w:ilvl w:val="0"/>
          <w:numId w:val="37"/>
        </w:numPr>
        <w:ind w:left="1440"/>
        <w:jc w:val="both"/>
        <w:rPr>
          <w:rFonts w:eastAsia="Batang"/>
          <w:i/>
          <w:iCs/>
          <w:sz w:val="16"/>
          <w:szCs w:val="21"/>
          <w:lang w:eastAsia="x-none"/>
        </w:rPr>
      </w:pPr>
      <w:r w:rsidRPr="0039102E">
        <w:rPr>
          <w:rFonts w:eastAsia="Batang"/>
          <w:i/>
          <w:iCs/>
          <w:sz w:val="16"/>
          <w:szCs w:val="21"/>
          <w:lang w:eastAsia="x-none"/>
        </w:rPr>
        <w:t>Alt C: Both nominal MO duration and actual LP-WUS duration are configured.</w:t>
      </w:r>
    </w:p>
    <w:p w14:paraId="6DC79D08" w14:textId="77777777" w:rsidR="0039102E" w:rsidRPr="0039102E" w:rsidRDefault="0039102E" w:rsidP="0039102E">
      <w:pPr>
        <w:numPr>
          <w:ilvl w:val="1"/>
          <w:numId w:val="64"/>
        </w:numPr>
        <w:ind w:left="1800"/>
        <w:jc w:val="both"/>
        <w:rPr>
          <w:rFonts w:eastAsia="Batang"/>
          <w:i/>
          <w:iCs/>
          <w:sz w:val="16"/>
          <w:szCs w:val="21"/>
          <w:lang w:eastAsia="x-none"/>
        </w:rPr>
      </w:pPr>
      <w:r w:rsidRPr="0039102E">
        <w:rPr>
          <w:rFonts w:eastAsia="Batang"/>
          <w:i/>
          <w:iCs/>
          <w:sz w:val="16"/>
          <w:szCs w:val="21"/>
          <w:lang w:eastAsia="x-none"/>
        </w:rPr>
        <w:t>If the number of available OFDM symbols within the nominal MO duration is less than the actual LP-WUS duration, the MO is considered as invalid (no LP-WUS monitoring in this MO) and dropped/deferred.</w:t>
      </w:r>
    </w:p>
    <w:p w14:paraId="1DE03D62" w14:textId="77777777" w:rsidR="0039102E" w:rsidRPr="0039102E" w:rsidRDefault="0039102E" w:rsidP="0039102E">
      <w:pPr>
        <w:numPr>
          <w:ilvl w:val="2"/>
          <w:numId w:val="37"/>
        </w:numPr>
        <w:ind w:left="2880"/>
        <w:jc w:val="both"/>
        <w:rPr>
          <w:rFonts w:eastAsia="Batang"/>
          <w:i/>
          <w:iCs/>
          <w:sz w:val="16"/>
          <w:szCs w:val="21"/>
          <w:lang w:eastAsia="x-none"/>
        </w:rPr>
      </w:pPr>
      <w:r w:rsidRPr="0039102E">
        <w:rPr>
          <w:rFonts w:eastAsia="Batang"/>
          <w:i/>
          <w:iCs/>
          <w:sz w:val="16"/>
          <w:szCs w:val="21"/>
          <w:lang w:eastAsia="x-none"/>
        </w:rPr>
        <w:t>FFS UE behavior if there is no valid MO for the beam(s) that the UE monitors</w:t>
      </w:r>
    </w:p>
    <w:p w14:paraId="3E9FADA5" w14:textId="77777777" w:rsidR="0039102E" w:rsidRPr="0039102E" w:rsidRDefault="0039102E" w:rsidP="0039102E">
      <w:pPr>
        <w:numPr>
          <w:ilvl w:val="1"/>
          <w:numId w:val="37"/>
        </w:numPr>
        <w:ind w:left="2160"/>
        <w:jc w:val="both"/>
        <w:rPr>
          <w:rFonts w:eastAsia="Batang"/>
          <w:i/>
          <w:iCs/>
          <w:sz w:val="16"/>
          <w:szCs w:val="21"/>
          <w:lang w:eastAsia="x-none"/>
        </w:rPr>
      </w:pPr>
      <w:r w:rsidRPr="0039102E">
        <w:rPr>
          <w:rFonts w:eastAsia="Batang"/>
          <w:i/>
          <w:iCs/>
          <w:sz w:val="16"/>
          <w:szCs w:val="21"/>
          <w:lang w:eastAsia="x-none"/>
        </w:rPr>
        <w:t>Note: the number of available OFDM symbols within a nominal MO duration can be different for different MOs.</w:t>
      </w:r>
    </w:p>
    <w:p w14:paraId="0ED57301" w14:textId="77777777" w:rsidR="0039102E" w:rsidRPr="0039102E" w:rsidRDefault="0039102E" w:rsidP="0039102E">
      <w:pPr>
        <w:numPr>
          <w:ilvl w:val="0"/>
          <w:numId w:val="37"/>
        </w:numPr>
        <w:ind w:left="1440"/>
        <w:jc w:val="both"/>
        <w:rPr>
          <w:rFonts w:eastAsia="Batang"/>
          <w:sz w:val="18"/>
          <w:szCs w:val="22"/>
          <w:lang w:eastAsia="x-none"/>
        </w:rPr>
      </w:pPr>
      <w:r w:rsidRPr="0039102E">
        <w:rPr>
          <w:rFonts w:eastAsia="Batang"/>
          <w:i/>
          <w:iCs/>
          <w:sz w:val="16"/>
          <w:szCs w:val="21"/>
          <w:lang w:eastAsia="x-none"/>
        </w:rPr>
        <w:t>Alt D: Nominal MO duration is configured. The actual LP-WUS duration is determined based on the same pattern for the available symbols for all the MOs (e.g. by using a per-MO pattern), which is the same for all the MOs.</w:t>
      </w:r>
    </w:p>
    <w:p w14:paraId="5C667778" w14:textId="77777777" w:rsidR="0039102E" w:rsidRPr="0039102E" w:rsidRDefault="0039102E" w:rsidP="002A43D5">
      <w:pPr>
        <w:spacing w:after="120"/>
        <w:rPr>
          <w:sz w:val="20"/>
          <w:szCs w:val="15"/>
        </w:rPr>
      </w:pPr>
    </w:p>
    <w:p w14:paraId="07A40604" w14:textId="44E59B94" w:rsidR="009154B7" w:rsidRDefault="00F47A64" w:rsidP="002060D0">
      <w:pPr>
        <w:spacing w:after="120"/>
        <w:rPr>
          <w:sz w:val="20"/>
          <w:szCs w:val="20"/>
        </w:rPr>
      </w:pPr>
      <w:r>
        <w:rPr>
          <w:rFonts w:hint="eastAsia"/>
          <w:sz w:val="20"/>
          <w:szCs w:val="20"/>
        </w:rPr>
        <w:t>It</w:t>
      </w:r>
      <w:r>
        <w:rPr>
          <w:sz w:val="20"/>
          <w:szCs w:val="20"/>
        </w:rPr>
        <w:t xml:space="preserve"> was agreed that n</w:t>
      </w:r>
      <w:r w:rsidRPr="00F47A64">
        <w:rPr>
          <w:sz w:val="20"/>
          <w:szCs w:val="20"/>
        </w:rPr>
        <w:t>on-consecutive OFDM symbols at least across multiple slots can be used for a LP-WUS transmission</w:t>
      </w:r>
      <w:r>
        <w:rPr>
          <w:sz w:val="20"/>
          <w:szCs w:val="20"/>
        </w:rPr>
        <w:t xml:space="preserve">. </w:t>
      </w:r>
      <w:r w:rsidR="006342E6">
        <w:rPr>
          <w:sz w:val="20"/>
          <w:szCs w:val="20"/>
        </w:rPr>
        <w:t>Some</w:t>
      </w:r>
      <w:r w:rsidR="00F86130">
        <w:rPr>
          <w:sz w:val="20"/>
          <w:szCs w:val="20"/>
        </w:rPr>
        <w:t xml:space="preserve"> main motivations </w:t>
      </w:r>
      <w:r w:rsidR="006342E6">
        <w:rPr>
          <w:sz w:val="20"/>
          <w:szCs w:val="20"/>
        </w:rPr>
        <w:t>include</w:t>
      </w:r>
      <w:r>
        <w:rPr>
          <w:sz w:val="20"/>
          <w:szCs w:val="20"/>
        </w:rPr>
        <w:t xml:space="preserve"> reserving some symbols at the beginning of a slot for PDCCH</w:t>
      </w:r>
      <w:r w:rsidR="006342E6">
        <w:rPr>
          <w:sz w:val="20"/>
          <w:szCs w:val="20"/>
        </w:rPr>
        <w:t>, and</w:t>
      </w:r>
      <w:r>
        <w:rPr>
          <w:sz w:val="20"/>
          <w:szCs w:val="20"/>
        </w:rPr>
        <w:t xml:space="preserve"> </w:t>
      </w:r>
      <w:r w:rsidR="006342E6">
        <w:rPr>
          <w:sz w:val="20"/>
          <w:szCs w:val="20"/>
        </w:rPr>
        <w:t>a</w:t>
      </w:r>
      <w:r w:rsidR="00F86130">
        <w:rPr>
          <w:sz w:val="20"/>
          <w:szCs w:val="20"/>
        </w:rPr>
        <w:t xml:space="preserve">voiding the conflict </w:t>
      </w:r>
      <w:r w:rsidR="006342E6">
        <w:rPr>
          <w:sz w:val="20"/>
          <w:szCs w:val="20"/>
        </w:rPr>
        <w:t>with some existing channels/signals such as</w:t>
      </w:r>
      <w:r w:rsidR="00F86130">
        <w:rPr>
          <w:sz w:val="20"/>
          <w:szCs w:val="20"/>
        </w:rPr>
        <w:t xml:space="preserve"> SSB. However, the SSB patterns within a slot leave fragmented resources within a slot. </w:t>
      </w:r>
      <w:r w:rsidR="001662B3">
        <w:rPr>
          <w:sz w:val="20"/>
          <w:szCs w:val="20"/>
        </w:rPr>
        <w:t xml:space="preserve">The available symbols within a slot after excluding the SSB symbols and the first 2 symbols (presumably for PDCCH) have the following </w:t>
      </w:r>
      <w:r w:rsidR="009A6392">
        <w:rPr>
          <w:sz w:val="20"/>
          <w:szCs w:val="20"/>
        </w:rPr>
        <w:t>combinations</w:t>
      </w:r>
      <w:r w:rsidR="001662B3">
        <w:rPr>
          <w:sz w:val="20"/>
          <w:szCs w:val="20"/>
        </w:rPr>
        <w:t>: {6, 7, 12, 13}, {</w:t>
      </w:r>
      <w:r w:rsidR="009005CD">
        <w:rPr>
          <w:sz w:val="20"/>
          <w:szCs w:val="20"/>
        </w:rPr>
        <w:t xml:space="preserve">2, 3, 12, 13}, {10, 11, 12, 13}, </w:t>
      </w:r>
      <w:r w:rsidR="00702C9D">
        <w:rPr>
          <w:sz w:val="20"/>
          <w:szCs w:val="20"/>
        </w:rPr>
        <w:t>assuming the OFDM symbols are indexed from 0 to 13 within a slot. Here we can see that in most cases there are only 2 consecutive available symbols</w:t>
      </w:r>
      <w:r w:rsidR="009154B7">
        <w:rPr>
          <w:sz w:val="20"/>
          <w:szCs w:val="20"/>
        </w:rPr>
        <w:t>, and in the best case, there can be 4 consecutive available symbols. This is rather limited compared to the total number of symbols needed for a LP-WUS.</w:t>
      </w:r>
    </w:p>
    <w:p w14:paraId="32C5C127" w14:textId="68BCA227" w:rsidR="00AC700D" w:rsidRDefault="00AC700D" w:rsidP="002060D0">
      <w:pPr>
        <w:spacing w:after="120"/>
        <w:rPr>
          <w:sz w:val="20"/>
          <w:szCs w:val="20"/>
        </w:rPr>
      </w:pPr>
      <w:r w:rsidRPr="00AC700D">
        <w:rPr>
          <w:sz w:val="20"/>
          <w:szCs w:val="20"/>
        </w:rPr>
        <w:t>CORESET/Type-0 CSS</w:t>
      </w:r>
      <w:r w:rsidR="00FF181F">
        <w:rPr>
          <w:sz w:val="20"/>
          <w:szCs w:val="20"/>
        </w:rPr>
        <w:t xml:space="preserve"> has a similar fragmentation issue if it has two starting symbols within a slot, e.g., one starting at symbol 0 and another starting at symbol 7</w:t>
      </w:r>
      <w:r w:rsidR="00875982">
        <w:rPr>
          <w:sz w:val="20"/>
          <w:szCs w:val="20"/>
        </w:rPr>
        <w:t>, even though the situation is not as severe as SSB</w:t>
      </w:r>
      <w:r w:rsidR="00FF181F">
        <w:rPr>
          <w:sz w:val="20"/>
          <w:szCs w:val="20"/>
        </w:rPr>
        <w:t>.</w:t>
      </w:r>
      <w:r w:rsidR="006841EC">
        <w:rPr>
          <w:sz w:val="20"/>
          <w:szCs w:val="20"/>
        </w:rPr>
        <w:t xml:space="preserve"> If </w:t>
      </w:r>
      <w:r w:rsidR="00AA45EB" w:rsidRPr="00AC700D">
        <w:rPr>
          <w:sz w:val="20"/>
          <w:szCs w:val="20"/>
        </w:rPr>
        <w:t>CORESET/Type-0 CSS</w:t>
      </w:r>
      <w:r w:rsidR="00AA45EB">
        <w:rPr>
          <w:sz w:val="20"/>
          <w:szCs w:val="20"/>
        </w:rPr>
        <w:t xml:space="preserve"> uses the symbols at the beginning of a slot, it can be covered by a more generic pattern.</w:t>
      </w:r>
    </w:p>
    <w:p w14:paraId="789FF8FF" w14:textId="55EF275E" w:rsidR="00A83212" w:rsidRDefault="009154B7" w:rsidP="002060D0">
      <w:pPr>
        <w:spacing w:after="120"/>
        <w:rPr>
          <w:sz w:val="20"/>
          <w:szCs w:val="20"/>
        </w:rPr>
      </w:pPr>
      <w:r>
        <w:rPr>
          <w:sz w:val="20"/>
          <w:szCs w:val="20"/>
        </w:rPr>
        <w:t xml:space="preserve">From UE complexity perspective, it is preferable to minimize the </w:t>
      </w:r>
      <w:r w:rsidR="007B0D5F">
        <w:rPr>
          <w:sz w:val="20"/>
          <w:szCs w:val="20"/>
        </w:rPr>
        <w:t>time</w:t>
      </w:r>
      <w:r w:rsidR="005E3E71">
        <w:rPr>
          <w:sz w:val="20"/>
          <w:szCs w:val="20"/>
        </w:rPr>
        <w:t xml:space="preserve"> domain</w:t>
      </w:r>
      <w:r w:rsidR="007B0D5F">
        <w:rPr>
          <w:sz w:val="20"/>
          <w:szCs w:val="20"/>
        </w:rPr>
        <w:t xml:space="preserve"> resource fragmentation.</w:t>
      </w:r>
      <w:r w:rsidR="00702C9D">
        <w:rPr>
          <w:sz w:val="20"/>
          <w:szCs w:val="20"/>
        </w:rPr>
        <w:t xml:space="preserve"> </w:t>
      </w:r>
      <w:r w:rsidR="00752661">
        <w:rPr>
          <w:sz w:val="20"/>
          <w:szCs w:val="20"/>
        </w:rPr>
        <w:t xml:space="preserve">In fact, with </w:t>
      </w:r>
      <w:r w:rsidR="00A0796D">
        <w:rPr>
          <w:sz w:val="20"/>
          <w:szCs w:val="20"/>
        </w:rPr>
        <w:t xml:space="preserve">non-consecutive symbols, the performance can also degrade especially if the UE implements some sliding window in the time domain for LP-WUS detection. Therefore, </w:t>
      </w:r>
      <w:r w:rsidR="00F47A64">
        <w:rPr>
          <w:sz w:val="20"/>
          <w:szCs w:val="20"/>
        </w:rPr>
        <w:t xml:space="preserve">we </w:t>
      </w:r>
      <w:r w:rsidR="005E3E71">
        <w:rPr>
          <w:sz w:val="20"/>
          <w:szCs w:val="20"/>
        </w:rPr>
        <w:t>prefer not</w:t>
      </w:r>
      <w:r w:rsidR="00F47A64">
        <w:rPr>
          <w:sz w:val="20"/>
          <w:szCs w:val="20"/>
        </w:rPr>
        <w:t xml:space="preserve"> to support non-consecutive OFDM symbols</w:t>
      </w:r>
      <w:r w:rsidR="00A0796D">
        <w:rPr>
          <w:sz w:val="20"/>
          <w:szCs w:val="20"/>
        </w:rPr>
        <w:t xml:space="preserve"> within a slot</w:t>
      </w:r>
      <w:r w:rsidR="00F47A64">
        <w:rPr>
          <w:sz w:val="20"/>
          <w:szCs w:val="20"/>
        </w:rPr>
        <w:t>.</w:t>
      </w:r>
    </w:p>
    <w:p w14:paraId="69300D7E" w14:textId="5C67DC49" w:rsidR="007B0D5F" w:rsidRPr="007B0D5F" w:rsidRDefault="007B0D5F" w:rsidP="002060D0">
      <w:pPr>
        <w:spacing w:after="120"/>
        <w:rPr>
          <w:b/>
          <w:bCs/>
          <w:sz w:val="20"/>
          <w:szCs w:val="20"/>
        </w:rPr>
      </w:pPr>
      <w:r w:rsidRPr="007B0D5F">
        <w:rPr>
          <w:b/>
          <w:bCs/>
          <w:sz w:val="20"/>
          <w:szCs w:val="20"/>
        </w:rPr>
        <w:t xml:space="preserve">Proposal </w:t>
      </w:r>
      <w:r w:rsidR="00A879FD">
        <w:rPr>
          <w:b/>
          <w:bCs/>
          <w:sz w:val="20"/>
          <w:szCs w:val="20"/>
        </w:rPr>
        <w:t>2</w:t>
      </w:r>
      <w:r w:rsidRPr="007B0D5F">
        <w:rPr>
          <w:b/>
          <w:bCs/>
          <w:sz w:val="20"/>
          <w:szCs w:val="20"/>
        </w:rPr>
        <w:t>: The OFDM symbols used for a LP-WUS transmission within a slot are consecutive.</w:t>
      </w:r>
    </w:p>
    <w:p w14:paraId="12D9CB29" w14:textId="71AD5754" w:rsidR="0012628A" w:rsidRDefault="005223E1" w:rsidP="002060D0">
      <w:pPr>
        <w:spacing w:after="120"/>
        <w:rPr>
          <w:sz w:val="20"/>
          <w:szCs w:val="20"/>
        </w:rPr>
      </w:pPr>
      <w:r>
        <w:rPr>
          <w:sz w:val="20"/>
          <w:szCs w:val="20"/>
        </w:rPr>
        <w:t xml:space="preserve">TDD DL/UL configuration can be potentially considered </w:t>
      </w:r>
      <w:r w:rsidR="005E3E71">
        <w:rPr>
          <w:sz w:val="20"/>
          <w:szCs w:val="20"/>
        </w:rPr>
        <w:t xml:space="preserve">in the determination of available symbols for LP-WUS. But if we introduce a new periodic time-domain pattern, </w:t>
      </w:r>
      <w:r w:rsidR="00BA0A8E">
        <w:rPr>
          <w:sz w:val="20"/>
          <w:szCs w:val="20"/>
        </w:rPr>
        <w:t xml:space="preserve">the TDD DL/UL configuration can be taken into account </w:t>
      </w:r>
      <w:r w:rsidR="00432632">
        <w:rPr>
          <w:sz w:val="20"/>
          <w:szCs w:val="20"/>
        </w:rPr>
        <w:t xml:space="preserve">by the gNB </w:t>
      </w:r>
      <w:r w:rsidR="00BA0A8E">
        <w:rPr>
          <w:sz w:val="20"/>
          <w:szCs w:val="20"/>
        </w:rPr>
        <w:t>already</w:t>
      </w:r>
      <w:r w:rsidR="00432632">
        <w:rPr>
          <w:sz w:val="20"/>
          <w:szCs w:val="20"/>
        </w:rPr>
        <w:t xml:space="preserve"> when configuring the new pattern</w:t>
      </w:r>
      <w:r w:rsidR="00BA0A8E">
        <w:rPr>
          <w:sz w:val="20"/>
          <w:szCs w:val="20"/>
        </w:rPr>
        <w:t>. Therefore, we propose to adopt Alt 1A</w:t>
      </w:r>
      <w:r w:rsidR="00330670">
        <w:rPr>
          <w:sz w:val="20"/>
          <w:szCs w:val="20"/>
        </w:rPr>
        <w:t xml:space="preserve"> for simplicity</w:t>
      </w:r>
      <w:r w:rsidR="00BA0A8E">
        <w:rPr>
          <w:sz w:val="20"/>
          <w:szCs w:val="20"/>
        </w:rPr>
        <w:t xml:space="preserve">, where a </w:t>
      </w:r>
      <w:r w:rsidR="00BA0A8E">
        <w:rPr>
          <w:sz w:val="20"/>
          <w:szCs w:val="20"/>
        </w:rPr>
        <w:lastRenderedPageBreak/>
        <w:t>periodic t</w:t>
      </w:r>
      <w:r w:rsidR="00BA0A8E" w:rsidRPr="00BA0A8E">
        <w:rPr>
          <w:sz w:val="20"/>
          <w:szCs w:val="20"/>
        </w:rPr>
        <w:t xml:space="preserve">ime-domain pattern </w:t>
      </w:r>
      <w:r w:rsidR="00BA0A8E">
        <w:rPr>
          <w:sz w:val="20"/>
          <w:szCs w:val="20"/>
        </w:rPr>
        <w:t xml:space="preserve">is </w:t>
      </w:r>
      <w:r w:rsidR="00BA0A8E" w:rsidRPr="00BA0A8E">
        <w:rPr>
          <w:sz w:val="20"/>
          <w:szCs w:val="20"/>
        </w:rPr>
        <w:t>configured by the gNB</w:t>
      </w:r>
      <w:r w:rsidR="00EA4A79">
        <w:rPr>
          <w:sz w:val="20"/>
          <w:szCs w:val="20"/>
        </w:rPr>
        <w:t xml:space="preserve">. To avoid complicated pattern, this can be represented by </w:t>
      </w:r>
      <w:r w:rsidR="00EA4A79" w:rsidRPr="00EA4A79">
        <w:rPr>
          <w:sz w:val="20"/>
          <w:szCs w:val="20"/>
        </w:rPr>
        <w:t>a periodic slot-level pattern</w:t>
      </w:r>
      <w:r w:rsidR="00126A4A">
        <w:rPr>
          <w:sz w:val="20"/>
          <w:szCs w:val="20"/>
        </w:rPr>
        <w:t xml:space="preserve"> and </w:t>
      </w:r>
      <w:r w:rsidR="00126A4A" w:rsidRPr="00126A4A">
        <w:rPr>
          <w:sz w:val="20"/>
          <w:szCs w:val="20"/>
        </w:rPr>
        <w:t xml:space="preserve">a symbol-level pattern </w:t>
      </w:r>
      <w:r w:rsidR="00126A4A">
        <w:rPr>
          <w:sz w:val="20"/>
          <w:szCs w:val="20"/>
        </w:rPr>
        <w:t xml:space="preserve">which is the same </w:t>
      </w:r>
      <w:r w:rsidR="00126A4A" w:rsidRPr="00126A4A">
        <w:rPr>
          <w:sz w:val="20"/>
          <w:szCs w:val="20"/>
        </w:rPr>
        <w:t>for a</w:t>
      </w:r>
      <w:r w:rsidR="00126A4A">
        <w:rPr>
          <w:sz w:val="20"/>
          <w:szCs w:val="20"/>
        </w:rPr>
        <w:t>ll the</w:t>
      </w:r>
      <w:r w:rsidR="00126A4A" w:rsidRPr="00126A4A">
        <w:rPr>
          <w:sz w:val="20"/>
          <w:szCs w:val="20"/>
        </w:rPr>
        <w:t xml:space="preserve"> slot</w:t>
      </w:r>
      <w:r w:rsidR="00126A4A">
        <w:rPr>
          <w:sz w:val="20"/>
          <w:szCs w:val="20"/>
        </w:rPr>
        <w:t>s.</w:t>
      </w:r>
    </w:p>
    <w:p w14:paraId="1BBA7748" w14:textId="5E8F6118" w:rsidR="0066088D" w:rsidRPr="002E5D3D" w:rsidRDefault="002E5D3D" w:rsidP="002E5D3D">
      <w:pPr>
        <w:rPr>
          <w:b/>
          <w:bCs/>
          <w:sz w:val="20"/>
          <w:szCs w:val="20"/>
        </w:rPr>
      </w:pPr>
      <w:r w:rsidRPr="002E5D3D">
        <w:rPr>
          <w:b/>
          <w:bCs/>
          <w:sz w:val="20"/>
          <w:szCs w:val="20"/>
        </w:rPr>
        <w:t xml:space="preserve">Proposal </w:t>
      </w:r>
      <w:r w:rsidR="00A879FD">
        <w:rPr>
          <w:b/>
          <w:bCs/>
          <w:sz w:val="20"/>
          <w:szCs w:val="20"/>
        </w:rPr>
        <w:t>3</w:t>
      </w:r>
      <w:r w:rsidRPr="002E5D3D">
        <w:rPr>
          <w:b/>
          <w:bCs/>
          <w:sz w:val="20"/>
          <w:szCs w:val="20"/>
        </w:rPr>
        <w:t xml:space="preserve">: </w:t>
      </w:r>
      <w:r w:rsidR="0066088D" w:rsidRPr="002E5D3D">
        <w:rPr>
          <w:b/>
          <w:bCs/>
          <w:sz w:val="20"/>
          <w:szCs w:val="20"/>
        </w:rPr>
        <w:t>UE determines whether a symbol is available for LP-WUS based on a periodic time-domain pattern configured by the gNB (Alt 1A).</w:t>
      </w:r>
    </w:p>
    <w:p w14:paraId="19FC5102" w14:textId="714CFC34" w:rsidR="0066088D" w:rsidRDefault="0066088D" w:rsidP="00F26694">
      <w:pPr>
        <w:pStyle w:val="ListParagraph"/>
        <w:numPr>
          <w:ilvl w:val="0"/>
          <w:numId w:val="61"/>
        </w:numPr>
        <w:ind w:leftChars="0"/>
        <w:rPr>
          <w:rFonts w:ascii="Times New Roman" w:hAnsi="Times New Roman"/>
          <w:b/>
          <w:bCs/>
          <w:szCs w:val="20"/>
        </w:rPr>
      </w:pPr>
      <w:r w:rsidRPr="002E5D3D">
        <w:rPr>
          <w:rFonts w:ascii="Times New Roman" w:hAnsi="Times New Roman"/>
          <w:b/>
          <w:bCs/>
          <w:szCs w:val="20"/>
        </w:rPr>
        <w:t xml:space="preserve">The periodic time-domain pattern consists of a </w:t>
      </w:r>
      <w:r w:rsidR="00645B59" w:rsidRPr="002E5D3D">
        <w:rPr>
          <w:rFonts w:ascii="Times New Roman" w:hAnsi="Times New Roman"/>
          <w:b/>
          <w:bCs/>
          <w:szCs w:val="20"/>
        </w:rPr>
        <w:t xml:space="preserve">periodic </w:t>
      </w:r>
      <w:r w:rsidRPr="002E5D3D">
        <w:rPr>
          <w:rFonts w:ascii="Times New Roman" w:hAnsi="Times New Roman"/>
          <w:b/>
          <w:bCs/>
          <w:szCs w:val="20"/>
        </w:rPr>
        <w:t xml:space="preserve">slot-level pattern </w:t>
      </w:r>
      <w:r w:rsidR="00645B59" w:rsidRPr="002E5D3D">
        <w:rPr>
          <w:rFonts w:ascii="Times New Roman" w:hAnsi="Times New Roman"/>
          <w:b/>
          <w:bCs/>
          <w:szCs w:val="20"/>
        </w:rPr>
        <w:t xml:space="preserve">indicating which slots are available </w:t>
      </w:r>
      <w:r w:rsidRPr="002E5D3D">
        <w:rPr>
          <w:rFonts w:ascii="Times New Roman" w:hAnsi="Times New Roman"/>
          <w:b/>
          <w:bCs/>
          <w:szCs w:val="20"/>
        </w:rPr>
        <w:t xml:space="preserve">and a </w:t>
      </w:r>
      <w:r w:rsidR="00645B59" w:rsidRPr="002E5D3D">
        <w:rPr>
          <w:rFonts w:ascii="Times New Roman" w:hAnsi="Times New Roman"/>
          <w:b/>
          <w:bCs/>
          <w:szCs w:val="20"/>
        </w:rPr>
        <w:t xml:space="preserve">symbol-level pattern </w:t>
      </w:r>
      <w:r w:rsidR="00D15402" w:rsidRPr="002E5D3D">
        <w:rPr>
          <w:rFonts w:ascii="Times New Roman" w:hAnsi="Times New Roman"/>
          <w:b/>
          <w:bCs/>
          <w:szCs w:val="20"/>
        </w:rPr>
        <w:t>for</w:t>
      </w:r>
      <w:r w:rsidR="00645B59" w:rsidRPr="002E5D3D">
        <w:rPr>
          <w:rFonts w:ascii="Times New Roman" w:hAnsi="Times New Roman"/>
          <w:b/>
          <w:bCs/>
          <w:szCs w:val="20"/>
        </w:rPr>
        <w:t xml:space="preserve"> a slot indicating which </w:t>
      </w:r>
      <w:r w:rsidR="00EA4A79">
        <w:rPr>
          <w:rFonts w:ascii="Times New Roman" w:hAnsi="Times New Roman"/>
          <w:b/>
          <w:bCs/>
          <w:szCs w:val="20"/>
        </w:rPr>
        <w:t xml:space="preserve">consecutive </w:t>
      </w:r>
      <w:r w:rsidR="00645B59" w:rsidRPr="002E5D3D">
        <w:rPr>
          <w:rFonts w:ascii="Times New Roman" w:hAnsi="Times New Roman"/>
          <w:b/>
          <w:bCs/>
          <w:szCs w:val="20"/>
        </w:rPr>
        <w:t>symbols are available</w:t>
      </w:r>
      <w:r w:rsidR="00D15402" w:rsidRPr="002E5D3D">
        <w:rPr>
          <w:rFonts w:ascii="Times New Roman" w:hAnsi="Times New Roman"/>
          <w:b/>
          <w:bCs/>
          <w:szCs w:val="20"/>
        </w:rPr>
        <w:t xml:space="preserve"> in a slot</w:t>
      </w:r>
      <w:r w:rsidR="00645B59" w:rsidRPr="002E5D3D">
        <w:rPr>
          <w:rFonts w:ascii="Times New Roman" w:hAnsi="Times New Roman"/>
          <w:b/>
          <w:bCs/>
          <w:szCs w:val="20"/>
        </w:rPr>
        <w:t>.</w:t>
      </w:r>
    </w:p>
    <w:p w14:paraId="2504DC54" w14:textId="08906EE0" w:rsidR="00F26694" w:rsidRPr="002E5D3D" w:rsidRDefault="00330670" w:rsidP="0066088D">
      <w:pPr>
        <w:pStyle w:val="ListParagraph"/>
        <w:numPr>
          <w:ilvl w:val="0"/>
          <w:numId w:val="61"/>
        </w:numPr>
        <w:spacing w:after="120"/>
        <w:ind w:leftChars="0"/>
        <w:rPr>
          <w:rFonts w:ascii="Times New Roman" w:hAnsi="Times New Roman"/>
          <w:b/>
          <w:bCs/>
          <w:szCs w:val="20"/>
        </w:rPr>
      </w:pPr>
      <w:r>
        <w:rPr>
          <w:rFonts w:ascii="Times New Roman" w:hAnsi="Times New Roman"/>
          <w:b/>
          <w:bCs/>
          <w:szCs w:val="20"/>
        </w:rPr>
        <w:t xml:space="preserve">Note: </w:t>
      </w:r>
      <w:r w:rsidR="00F26694" w:rsidRPr="00F26694">
        <w:rPr>
          <w:rFonts w:ascii="Times New Roman" w:hAnsi="Times New Roman"/>
          <w:b/>
          <w:bCs/>
          <w:szCs w:val="20"/>
        </w:rPr>
        <w:t>SSB patterns</w:t>
      </w:r>
      <w:r w:rsidR="00F26694">
        <w:rPr>
          <w:rFonts w:ascii="Times New Roman" w:hAnsi="Times New Roman"/>
          <w:b/>
          <w:bCs/>
          <w:szCs w:val="20"/>
          <w:lang w:val="en-US"/>
        </w:rPr>
        <w:t>,</w:t>
      </w:r>
      <w:r w:rsidR="00F26694" w:rsidRPr="00F26694">
        <w:rPr>
          <w:rFonts w:ascii="Times New Roman" w:hAnsi="Times New Roman"/>
          <w:b/>
          <w:bCs/>
          <w:szCs w:val="20"/>
        </w:rPr>
        <w:t xml:space="preserve"> CORESET/Type-0 CSS </w:t>
      </w:r>
      <w:r w:rsidR="00F26694">
        <w:rPr>
          <w:rFonts w:ascii="Times New Roman" w:hAnsi="Times New Roman"/>
          <w:b/>
          <w:bCs/>
          <w:szCs w:val="20"/>
        </w:rPr>
        <w:t xml:space="preserve">and TDD DL/UL configuration </w:t>
      </w:r>
      <w:r w:rsidR="00F26694" w:rsidRPr="00F26694">
        <w:rPr>
          <w:rFonts w:ascii="Times New Roman" w:hAnsi="Times New Roman"/>
          <w:b/>
          <w:bCs/>
          <w:szCs w:val="20"/>
        </w:rPr>
        <w:t>are not considered in determining the available symbols for LP-WUS.</w:t>
      </w:r>
      <w:r>
        <w:rPr>
          <w:rFonts w:ascii="Times New Roman" w:hAnsi="Times New Roman"/>
          <w:b/>
          <w:bCs/>
          <w:szCs w:val="20"/>
        </w:rPr>
        <w:t xml:space="preserve"> It is left to gNB implementation to avoid the conflict when configuring the time-domain pattern.</w:t>
      </w:r>
    </w:p>
    <w:p w14:paraId="3E4BDB80" w14:textId="77777777" w:rsidR="0020566C" w:rsidRDefault="0020566C" w:rsidP="002060D0">
      <w:pPr>
        <w:spacing w:after="120"/>
        <w:rPr>
          <w:sz w:val="20"/>
          <w:szCs w:val="20"/>
        </w:rPr>
      </w:pPr>
    </w:p>
    <w:p w14:paraId="08C83912" w14:textId="2C36C05A" w:rsidR="00CB6DA0" w:rsidRDefault="00DA26B7" w:rsidP="002060D0">
      <w:pPr>
        <w:spacing w:after="120"/>
        <w:rPr>
          <w:sz w:val="20"/>
          <w:szCs w:val="20"/>
        </w:rPr>
      </w:pPr>
      <w:r>
        <w:rPr>
          <w:sz w:val="20"/>
          <w:szCs w:val="20"/>
        </w:rPr>
        <w:t xml:space="preserve">For the determination of </w:t>
      </w:r>
      <w:r w:rsidR="004B11C2">
        <w:rPr>
          <w:sz w:val="20"/>
          <w:szCs w:val="20"/>
        </w:rPr>
        <w:t xml:space="preserve">the LP-WUS </w:t>
      </w:r>
      <w:r>
        <w:rPr>
          <w:sz w:val="20"/>
          <w:szCs w:val="20"/>
        </w:rPr>
        <w:t xml:space="preserve">MO time </w:t>
      </w:r>
      <w:r w:rsidR="004B11C2">
        <w:rPr>
          <w:sz w:val="20"/>
          <w:szCs w:val="20"/>
        </w:rPr>
        <w:t>domain resource</w:t>
      </w:r>
      <w:r>
        <w:rPr>
          <w:sz w:val="20"/>
          <w:szCs w:val="20"/>
        </w:rPr>
        <w:t xml:space="preserve">, 4 alternatives were discussed as captured in the agreement, which are also illustrated in </w:t>
      </w:r>
      <w:r>
        <w:rPr>
          <w:sz w:val="20"/>
          <w:szCs w:val="20"/>
        </w:rPr>
        <w:fldChar w:fldCharType="begin"/>
      </w:r>
      <w:r>
        <w:rPr>
          <w:sz w:val="20"/>
          <w:szCs w:val="20"/>
        </w:rPr>
        <w:instrText xml:space="preserve"> REF _Ref197424701 \h </w:instrText>
      </w:r>
      <w:r>
        <w:rPr>
          <w:sz w:val="20"/>
          <w:szCs w:val="20"/>
        </w:rPr>
      </w:r>
      <w:r>
        <w:rPr>
          <w:sz w:val="20"/>
          <w:szCs w:val="20"/>
        </w:rPr>
        <w:fldChar w:fldCharType="separate"/>
      </w:r>
      <w:r w:rsidRPr="00DA26B7">
        <w:rPr>
          <w:sz w:val="20"/>
          <w:szCs w:val="20"/>
        </w:rPr>
        <w:t xml:space="preserve">Figure </w:t>
      </w:r>
      <w:r w:rsidRPr="00DA26B7">
        <w:rPr>
          <w:noProof/>
          <w:sz w:val="20"/>
          <w:szCs w:val="20"/>
        </w:rPr>
        <w:t>2</w:t>
      </w:r>
      <w:r w:rsidRPr="00DA26B7">
        <w:rPr>
          <w:sz w:val="20"/>
          <w:szCs w:val="20"/>
        </w:rPr>
        <w:noBreakHyphen/>
      </w:r>
      <w:r w:rsidRPr="00DA26B7">
        <w:rPr>
          <w:noProof/>
          <w:sz w:val="20"/>
          <w:szCs w:val="20"/>
        </w:rPr>
        <w:t>1</w:t>
      </w:r>
      <w:r>
        <w:rPr>
          <w:sz w:val="20"/>
          <w:szCs w:val="20"/>
        </w:rPr>
        <w:fldChar w:fldCharType="end"/>
      </w:r>
      <w:r w:rsidR="004E1DF4">
        <w:rPr>
          <w:sz w:val="20"/>
          <w:szCs w:val="20"/>
        </w:rPr>
        <w:t xml:space="preserve"> (from R1-2503147)</w:t>
      </w:r>
      <w:r>
        <w:rPr>
          <w:sz w:val="20"/>
          <w:szCs w:val="20"/>
        </w:rPr>
        <w:t xml:space="preserve">. </w:t>
      </w:r>
    </w:p>
    <w:p w14:paraId="796D45BD" w14:textId="77777777" w:rsidR="00DA26B7" w:rsidRDefault="00DA26B7" w:rsidP="00DA26B7">
      <w:pPr>
        <w:pStyle w:val="BodyText"/>
        <w:keepNext/>
        <w:spacing w:after="0"/>
        <w:rPr>
          <w:lang w:val="en-US"/>
        </w:rPr>
      </w:pPr>
      <w:r w:rsidRPr="00734B4B">
        <w:rPr>
          <w:noProof/>
          <w:lang w:val="en-US"/>
        </w:rPr>
        <w:drawing>
          <wp:inline distT="0" distB="0" distL="0" distR="0" wp14:anchorId="70195C11" wp14:editId="17EDF47C">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pic:nvPicPr>
                  <pic:blipFill>
                    <a:blip r:embed="rId8"/>
                    <a:stretch>
                      <a:fillRect/>
                    </a:stretch>
                  </pic:blipFill>
                  <pic:spPr>
                    <a:xfrm>
                      <a:off x="0" y="0"/>
                      <a:ext cx="5943600" cy="3165475"/>
                    </a:xfrm>
                    <a:prstGeom prst="rect">
                      <a:avLst/>
                    </a:prstGeom>
                  </pic:spPr>
                </pic:pic>
              </a:graphicData>
            </a:graphic>
          </wp:inline>
        </w:drawing>
      </w:r>
    </w:p>
    <w:p w14:paraId="7A4663BD" w14:textId="42125A04" w:rsidR="00DA26B7" w:rsidRPr="00DA26B7" w:rsidRDefault="00DA26B7" w:rsidP="00DA26B7">
      <w:pPr>
        <w:pStyle w:val="Caption"/>
        <w:rPr>
          <w:sz w:val="15"/>
          <w:szCs w:val="15"/>
        </w:rPr>
      </w:pPr>
      <w:bookmarkStart w:id="0" w:name="_Ref197424701"/>
      <w:r w:rsidRPr="00DA26B7">
        <w:rPr>
          <w:sz w:val="20"/>
          <w:szCs w:val="20"/>
        </w:rPr>
        <w:t xml:space="preserve">Figure </w:t>
      </w:r>
      <w:r w:rsidRPr="00DA26B7">
        <w:rPr>
          <w:sz w:val="20"/>
          <w:szCs w:val="20"/>
        </w:rPr>
        <w:fldChar w:fldCharType="begin"/>
      </w:r>
      <w:r w:rsidRPr="00DA26B7">
        <w:rPr>
          <w:sz w:val="20"/>
          <w:szCs w:val="20"/>
        </w:rPr>
        <w:instrText xml:space="preserve"> STYLEREF 1 \s </w:instrText>
      </w:r>
      <w:r w:rsidRPr="00DA26B7">
        <w:rPr>
          <w:sz w:val="20"/>
          <w:szCs w:val="20"/>
        </w:rPr>
        <w:fldChar w:fldCharType="separate"/>
      </w:r>
      <w:r w:rsidRPr="00DA26B7">
        <w:rPr>
          <w:noProof/>
          <w:sz w:val="20"/>
          <w:szCs w:val="20"/>
        </w:rPr>
        <w:t>2</w:t>
      </w:r>
      <w:r w:rsidRPr="00DA26B7">
        <w:rPr>
          <w:sz w:val="20"/>
          <w:szCs w:val="20"/>
        </w:rPr>
        <w:fldChar w:fldCharType="end"/>
      </w:r>
      <w:r w:rsidRPr="00DA26B7">
        <w:rPr>
          <w:sz w:val="20"/>
          <w:szCs w:val="20"/>
        </w:rPr>
        <w:noBreakHyphen/>
      </w:r>
      <w:r w:rsidRPr="00DA26B7">
        <w:rPr>
          <w:sz w:val="20"/>
          <w:szCs w:val="20"/>
        </w:rPr>
        <w:fldChar w:fldCharType="begin"/>
      </w:r>
      <w:r w:rsidRPr="00DA26B7">
        <w:rPr>
          <w:sz w:val="20"/>
          <w:szCs w:val="20"/>
        </w:rPr>
        <w:instrText xml:space="preserve"> SEQ Figure \* ARABIC \s 1 </w:instrText>
      </w:r>
      <w:r w:rsidRPr="00DA26B7">
        <w:rPr>
          <w:sz w:val="20"/>
          <w:szCs w:val="20"/>
        </w:rPr>
        <w:fldChar w:fldCharType="separate"/>
      </w:r>
      <w:r w:rsidRPr="00DA26B7">
        <w:rPr>
          <w:noProof/>
          <w:sz w:val="20"/>
          <w:szCs w:val="20"/>
        </w:rPr>
        <w:t>1</w:t>
      </w:r>
      <w:r w:rsidRPr="00DA26B7">
        <w:rPr>
          <w:sz w:val="20"/>
          <w:szCs w:val="20"/>
        </w:rPr>
        <w:fldChar w:fldCharType="end"/>
      </w:r>
      <w:bookmarkEnd w:id="0"/>
      <w:r w:rsidRPr="00DA26B7">
        <w:rPr>
          <w:sz w:val="20"/>
          <w:szCs w:val="20"/>
        </w:rPr>
        <w:t xml:space="preserve"> Illustration of alternatives to determine the </w:t>
      </w:r>
      <w:r w:rsidR="004B11C2">
        <w:rPr>
          <w:sz w:val="20"/>
          <w:szCs w:val="20"/>
        </w:rPr>
        <w:t xml:space="preserve">LP-WUS </w:t>
      </w:r>
      <w:r w:rsidRPr="00DA26B7">
        <w:rPr>
          <w:sz w:val="20"/>
          <w:szCs w:val="20"/>
        </w:rPr>
        <w:t>MO time resources</w:t>
      </w:r>
    </w:p>
    <w:p w14:paraId="757CC9E0" w14:textId="3BC9EDA6" w:rsidR="00A63B1E" w:rsidRDefault="004B11C2" w:rsidP="002060D0">
      <w:pPr>
        <w:spacing w:after="120"/>
        <w:rPr>
          <w:sz w:val="20"/>
          <w:szCs w:val="20"/>
        </w:rPr>
      </w:pPr>
      <w:r>
        <w:rPr>
          <w:sz w:val="20"/>
          <w:szCs w:val="20"/>
        </w:rPr>
        <w:t>Combining with different options on how the start time location of each LP-WUS MO</w:t>
      </w:r>
      <w:r w:rsidR="00E926E7">
        <w:rPr>
          <w:sz w:val="20"/>
          <w:szCs w:val="20"/>
        </w:rPr>
        <w:t xml:space="preserve"> is determined, there are a large number of possibilities. We think it makes sense to </w:t>
      </w:r>
      <w:r w:rsidR="00193607">
        <w:rPr>
          <w:sz w:val="20"/>
          <w:szCs w:val="20"/>
        </w:rPr>
        <w:t>use a similar approach as PO or PEI-O</w:t>
      </w:r>
      <w:r w:rsidR="006D013B">
        <w:rPr>
          <w:sz w:val="20"/>
          <w:szCs w:val="20"/>
        </w:rPr>
        <w:t>, which provides a good flexibility for gNB configuration with reasonable overhead</w:t>
      </w:r>
      <w:r w:rsidR="00572B5A">
        <w:rPr>
          <w:sz w:val="20"/>
          <w:szCs w:val="20"/>
        </w:rPr>
        <w:t xml:space="preserve">. The gNB can </w:t>
      </w:r>
      <w:r w:rsidR="00193607">
        <w:rPr>
          <w:sz w:val="20"/>
          <w:szCs w:val="20"/>
        </w:rPr>
        <w:t xml:space="preserve">configure a </w:t>
      </w:r>
      <w:r w:rsidR="00D44257">
        <w:rPr>
          <w:sz w:val="20"/>
          <w:szCs w:val="20"/>
        </w:rPr>
        <w:t>periodic pattern for candidate start time locations for LP-WUS MOs (</w:t>
      </w:r>
      <w:r w:rsidR="00D44257" w:rsidRPr="00BE00A4">
        <w:rPr>
          <w:b/>
          <w:bCs/>
          <w:sz w:val="20"/>
          <w:szCs w:val="20"/>
        </w:rPr>
        <w:t>Alt 2B</w:t>
      </w:r>
      <w:r w:rsidR="00D44257">
        <w:rPr>
          <w:sz w:val="20"/>
          <w:szCs w:val="20"/>
        </w:rPr>
        <w:t xml:space="preserve"> in the agreement)</w:t>
      </w:r>
      <w:r w:rsidR="00B14E5B">
        <w:rPr>
          <w:sz w:val="20"/>
          <w:szCs w:val="20"/>
        </w:rPr>
        <w:t>, and the start time location for the first LP-WUS MO</w:t>
      </w:r>
      <w:r w:rsidR="00572B5A">
        <w:rPr>
          <w:sz w:val="20"/>
          <w:szCs w:val="20"/>
        </w:rPr>
        <w:t>. Then for each LP-WUS MO, the UE determines which OFDM symbols are used based on the start time location, the actual MO duration and the available symbol pattern</w:t>
      </w:r>
      <w:r w:rsidR="00D354EE">
        <w:rPr>
          <w:sz w:val="20"/>
          <w:szCs w:val="20"/>
        </w:rPr>
        <w:t xml:space="preserve"> (</w:t>
      </w:r>
      <w:r w:rsidR="00D354EE" w:rsidRPr="00BE00A4">
        <w:rPr>
          <w:b/>
          <w:bCs/>
          <w:sz w:val="20"/>
          <w:szCs w:val="20"/>
        </w:rPr>
        <w:t>Alt B</w:t>
      </w:r>
      <w:r w:rsidR="00D354EE">
        <w:rPr>
          <w:sz w:val="20"/>
          <w:szCs w:val="20"/>
        </w:rPr>
        <w:t>).</w:t>
      </w:r>
      <w:r w:rsidR="001F42A7">
        <w:rPr>
          <w:sz w:val="20"/>
          <w:szCs w:val="20"/>
        </w:rPr>
        <w:t xml:space="preserve"> We propose the following simple scheme:</w:t>
      </w:r>
    </w:p>
    <w:p w14:paraId="1C9F9DBE" w14:textId="5BF25332" w:rsidR="00DA33EE" w:rsidRPr="001355FA" w:rsidRDefault="00DA33EE" w:rsidP="001355FA">
      <w:pPr>
        <w:rPr>
          <w:b/>
          <w:bCs/>
          <w:sz w:val="20"/>
          <w:szCs w:val="20"/>
        </w:rPr>
      </w:pPr>
      <w:r w:rsidRPr="001355FA">
        <w:rPr>
          <w:b/>
          <w:bCs/>
          <w:sz w:val="20"/>
          <w:szCs w:val="20"/>
        </w:rPr>
        <w:t>Proposal</w:t>
      </w:r>
      <w:r w:rsidR="001355FA" w:rsidRPr="001355FA">
        <w:rPr>
          <w:b/>
          <w:bCs/>
          <w:sz w:val="20"/>
          <w:szCs w:val="20"/>
        </w:rPr>
        <w:t xml:space="preserve"> </w:t>
      </w:r>
      <w:r w:rsidR="00A879FD">
        <w:rPr>
          <w:b/>
          <w:bCs/>
          <w:sz w:val="20"/>
          <w:szCs w:val="20"/>
        </w:rPr>
        <w:t>4</w:t>
      </w:r>
      <w:r w:rsidR="001355FA" w:rsidRPr="001355FA">
        <w:rPr>
          <w:b/>
          <w:bCs/>
          <w:sz w:val="20"/>
          <w:szCs w:val="20"/>
        </w:rPr>
        <w:t xml:space="preserve">: </w:t>
      </w:r>
      <w:r w:rsidR="00CB2D2C" w:rsidRPr="001355FA">
        <w:rPr>
          <w:b/>
          <w:bCs/>
          <w:sz w:val="20"/>
          <w:szCs w:val="20"/>
        </w:rPr>
        <w:t xml:space="preserve">The gNB configures </w:t>
      </w:r>
      <w:r w:rsidR="00B30183" w:rsidRPr="001355FA">
        <w:rPr>
          <w:b/>
          <w:bCs/>
          <w:sz w:val="20"/>
          <w:szCs w:val="20"/>
        </w:rPr>
        <w:t xml:space="preserve">a slot offset value for the first LP-WUS MO, </w:t>
      </w:r>
      <w:r w:rsidR="00CB2D2C" w:rsidRPr="001355FA">
        <w:rPr>
          <w:b/>
          <w:bCs/>
          <w:sz w:val="20"/>
          <w:szCs w:val="20"/>
        </w:rPr>
        <w:t xml:space="preserve">the start </w:t>
      </w:r>
      <w:r w:rsidR="00DF419A" w:rsidRPr="001355FA">
        <w:rPr>
          <w:b/>
          <w:bCs/>
          <w:sz w:val="20"/>
          <w:szCs w:val="20"/>
        </w:rPr>
        <w:t xml:space="preserve">OFDM </w:t>
      </w:r>
      <w:r w:rsidR="00CB2D2C" w:rsidRPr="001355FA">
        <w:rPr>
          <w:b/>
          <w:bCs/>
          <w:sz w:val="20"/>
          <w:szCs w:val="20"/>
        </w:rPr>
        <w:t>symbol location(s) for LP-WUS MOs within a slot</w:t>
      </w:r>
      <w:r w:rsidR="00133177" w:rsidRPr="001355FA">
        <w:rPr>
          <w:b/>
          <w:bCs/>
          <w:sz w:val="20"/>
          <w:szCs w:val="20"/>
        </w:rPr>
        <w:t>, the actual MO duration in unit of OFDM symbols</w:t>
      </w:r>
      <w:r w:rsidR="00DF419A" w:rsidRPr="001355FA">
        <w:rPr>
          <w:b/>
          <w:bCs/>
          <w:sz w:val="20"/>
          <w:szCs w:val="20"/>
        </w:rPr>
        <w:t xml:space="preserve">, and the periodic time-domain pattern for available symbols (as in Proposal </w:t>
      </w:r>
      <w:r w:rsidR="001355FA" w:rsidRPr="001355FA">
        <w:rPr>
          <w:b/>
          <w:bCs/>
          <w:sz w:val="20"/>
          <w:szCs w:val="20"/>
        </w:rPr>
        <w:t>2</w:t>
      </w:r>
      <w:r w:rsidR="00DF419A" w:rsidRPr="001355FA">
        <w:rPr>
          <w:b/>
          <w:bCs/>
          <w:sz w:val="20"/>
          <w:szCs w:val="20"/>
        </w:rPr>
        <w:t>)</w:t>
      </w:r>
      <w:r w:rsidR="001355FA" w:rsidRPr="001355FA">
        <w:rPr>
          <w:b/>
          <w:bCs/>
          <w:sz w:val="20"/>
          <w:szCs w:val="20"/>
        </w:rPr>
        <w:t>.</w:t>
      </w:r>
    </w:p>
    <w:p w14:paraId="5AA69472" w14:textId="74F40406" w:rsidR="00D80E1D" w:rsidRPr="001355FA" w:rsidRDefault="00D80E1D" w:rsidP="00B318A1">
      <w:pPr>
        <w:pStyle w:val="ListParagraph"/>
        <w:numPr>
          <w:ilvl w:val="0"/>
          <w:numId w:val="61"/>
        </w:numPr>
        <w:ind w:leftChars="0"/>
        <w:rPr>
          <w:rFonts w:ascii="Times New Roman" w:hAnsi="Times New Roman"/>
          <w:b/>
          <w:bCs/>
          <w:szCs w:val="20"/>
        </w:rPr>
      </w:pPr>
      <w:r w:rsidRPr="001355FA">
        <w:rPr>
          <w:rFonts w:ascii="Times New Roman" w:hAnsi="Times New Roman"/>
          <w:b/>
          <w:bCs/>
          <w:szCs w:val="20"/>
        </w:rPr>
        <w:t>The first LP-WUS MO starts at the configured start OFDM symbol in the slot determined by the slot offset value w.r.t. the reference point.</w:t>
      </w:r>
    </w:p>
    <w:p w14:paraId="44FB3A2F" w14:textId="23E5DA70" w:rsidR="009F325C" w:rsidRPr="001355FA" w:rsidRDefault="009F325C" w:rsidP="00B318A1">
      <w:pPr>
        <w:pStyle w:val="ListParagraph"/>
        <w:numPr>
          <w:ilvl w:val="1"/>
          <w:numId w:val="61"/>
        </w:numPr>
        <w:ind w:leftChars="0"/>
        <w:rPr>
          <w:rFonts w:ascii="Times New Roman" w:hAnsi="Times New Roman"/>
          <w:b/>
          <w:bCs/>
          <w:szCs w:val="20"/>
        </w:rPr>
      </w:pPr>
      <w:r w:rsidRPr="001355FA">
        <w:rPr>
          <w:rFonts w:ascii="Times New Roman" w:hAnsi="Times New Roman"/>
          <w:b/>
          <w:bCs/>
          <w:szCs w:val="20"/>
        </w:rPr>
        <w:t>UE assumes the start OFDM symbol in the slot is indicated as available in the periodic time-domain pattern.</w:t>
      </w:r>
    </w:p>
    <w:p w14:paraId="4399C097" w14:textId="77777777" w:rsidR="00D80E1D" w:rsidRPr="001355FA" w:rsidRDefault="00D80E1D" w:rsidP="00B318A1">
      <w:pPr>
        <w:pStyle w:val="ListParagraph"/>
        <w:numPr>
          <w:ilvl w:val="0"/>
          <w:numId w:val="61"/>
        </w:numPr>
        <w:ind w:leftChars="0"/>
        <w:rPr>
          <w:rFonts w:ascii="Times New Roman" w:hAnsi="Times New Roman"/>
          <w:b/>
          <w:bCs/>
          <w:szCs w:val="20"/>
        </w:rPr>
      </w:pPr>
      <w:r w:rsidRPr="001355FA">
        <w:rPr>
          <w:rFonts w:ascii="Times New Roman" w:hAnsi="Times New Roman"/>
          <w:b/>
          <w:bCs/>
          <w:szCs w:val="20"/>
        </w:rPr>
        <w:t>Each subsequent LP-WUS MO starts at the configured start OFDM symbol in the next available slot after the end of the previous LP-WUS MO.</w:t>
      </w:r>
    </w:p>
    <w:p w14:paraId="7C7E3F43" w14:textId="77777777" w:rsidR="00D80E1D" w:rsidRPr="001355FA" w:rsidRDefault="00D80E1D" w:rsidP="00B318A1">
      <w:pPr>
        <w:pStyle w:val="ListParagraph"/>
        <w:numPr>
          <w:ilvl w:val="0"/>
          <w:numId w:val="61"/>
        </w:numPr>
        <w:ind w:leftChars="0"/>
        <w:rPr>
          <w:rFonts w:ascii="Times New Roman" w:hAnsi="Times New Roman"/>
          <w:b/>
          <w:bCs/>
          <w:szCs w:val="20"/>
        </w:rPr>
      </w:pPr>
      <w:r w:rsidRPr="001355FA">
        <w:rPr>
          <w:rFonts w:ascii="Times New Roman" w:hAnsi="Times New Roman"/>
          <w:b/>
          <w:bCs/>
          <w:szCs w:val="20"/>
        </w:rPr>
        <w:t>For each LP-WUS MO, starting from the start OFDM symbol, the LP-WUS MO consists of the available OFDM symbols (as indicated by the periodic time-domain pattern) until it reaches the configured actual MO duration.</w:t>
      </w:r>
    </w:p>
    <w:p w14:paraId="362CA1D2" w14:textId="2D1F204D" w:rsidR="00B318A1" w:rsidRPr="001355FA" w:rsidRDefault="00B318A1" w:rsidP="00D80E1D">
      <w:pPr>
        <w:pStyle w:val="ListParagraph"/>
        <w:numPr>
          <w:ilvl w:val="0"/>
          <w:numId w:val="61"/>
        </w:numPr>
        <w:spacing w:after="120"/>
        <w:ind w:leftChars="0"/>
        <w:rPr>
          <w:rFonts w:ascii="Times New Roman" w:hAnsi="Times New Roman"/>
          <w:b/>
          <w:bCs/>
          <w:szCs w:val="20"/>
        </w:rPr>
      </w:pPr>
      <w:r w:rsidRPr="001355FA">
        <w:rPr>
          <w:rFonts w:ascii="Times New Roman" w:hAnsi="Times New Roman"/>
          <w:b/>
          <w:bCs/>
          <w:szCs w:val="20"/>
        </w:rPr>
        <w:t>UE does not expect the nominal MO duration of any LP-WUS MO to exceed [3] slots.</w:t>
      </w:r>
    </w:p>
    <w:p w14:paraId="717A853E" w14:textId="77777777" w:rsidR="00DA33EE" w:rsidRDefault="00DA33EE" w:rsidP="002060D0">
      <w:pPr>
        <w:spacing w:after="120"/>
        <w:rPr>
          <w:sz w:val="20"/>
          <w:szCs w:val="20"/>
        </w:rPr>
      </w:pPr>
    </w:p>
    <w:p w14:paraId="227985FA" w14:textId="7381CA6C" w:rsidR="00594A33" w:rsidRDefault="00594A33" w:rsidP="002060D0">
      <w:pPr>
        <w:spacing w:after="120"/>
        <w:rPr>
          <w:sz w:val="20"/>
          <w:szCs w:val="20"/>
        </w:rPr>
      </w:pPr>
      <w:r>
        <w:rPr>
          <w:sz w:val="20"/>
          <w:szCs w:val="20"/>
        </w:rPr>
        <w:t xml:space="preserve">The proposal is illustrated in </w:t>
      </w:r>
      <w:r w:rsidR="00BE00A4">
        <w:rPr>
          <w:sz w:val="20"/>
          <w:szCs w:val="20"/>
        </w:rPr>
        <w:fldChar w:fldCharType="begin"/>
      </w:r>
      <w:r w:rsidR="00BE00A4">
        <w:rPr>
          <w:sz w:val="20"/>
          <w:szCs w:val="20"/>
        </w:rPr>
        <w:instrText xml:space="preserve"> REF _Ref197465383 \h </w:instrText>
      </w:r>
      <w:r w:rsidR="00BE00A4">
        <w:rPr>
          <w:sz w:val="20"/>
          <w:szCs w:val="20"/>
        </w:rPr>
      </w:r>
      <w:r w:rsidR="00BE00A4">
        <w:rPr>
          <w:sz w:val="20"/>
          <w:szCs w:val="20"/>
        </w:rPr>
        <w:fldChar w:fldCharType="separate"/>
      </w:r>
      <w:r w:rsidR="00BE00A4" w:rsidRPr="00DA26B7">
        <w:rPr>
          <w:sz w:val="20"/>
          <w:szCs w:val="20"/>
        </w:rPr>
        <w:t xml:space="preserve">Figure </w:t>
      </w:r>
      <w:r w:rsidR="00BE00A4" w:rsidRPr="00DA26B7">
        <w:rPr>
          <w:noProof/>
          <w:sz w:val="20"/>
          <w:szCs w:val="20"/>
        </w:rPr>
        <w:t>2</w:t>
      </w:r>
      <w:r w:rsidR="00BE00A4" w:rsidRPr="00DA26B7">
        <w:rPr>
          <w:sz w:val="20"/>
          <w:szCs w:val="20"/>
        </w:rPr>
        <w:noBreakHyphen/>
      </w:r>
      <w:r w:rsidR="00BE00A4">
        <w:rPr>
          <w:noProof/>
          <w:sz w:val="20"/>
          <w:szCs w:val="20"/>
        </w:rPr>
        <w:t>2</w:t>
      </w:r>
      <w:r w:rsidR="00BE00A4">
        <w:rPr>
          <w:sz w:val="20"/>
          <w:szCs w:val="20"/>
        </w:rPr>
        <w:fldChar w:fldCharType="end"/>
      </w:r>
      <w:r w:rsidR="00BE00A4">
        <w:rPr>
          <w:sz w:val="20"/>
          <w:szCs w:val="20"/>
        </w:rPr>
        <w:t>.</w:t>
      </w:r>
    </w:p>
    <w:p w14:paraId="21A0A712" w14:textId="4B37D63E" w:rsidR="00594A33" w:rsidRDefault="00594A33" w:rsidP="00594A33">
      <w:pPr>
        <w:rPr>
          <w:sz w:val="20"/>
          <w:szCs w:val="20"/>
        </w:rPr>
      </w:pPr>
      <w:r w:rsidRPr="00594A33">
        <w:rPr>
          <w:noProof/>
          <w:sz w:val="20"/>
          <w:szCs w:val="20"/>
        </w:rPr>
        <w:drawing>
          <wp:inline distT="0" distB="0" distL="0" distR="0" wp14:anchorId="3822E583" wp14:editId="66DF39D0">
            <wp:extent cx="5943600" cy="1360805"/>
            <wp:effectExtent l="0" t="0" r="0" b="0"/>
            <wp:docPr id="1829679529" name="Picture 1" descr="A close-up of a ru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679529" name="Picture 1" descr="A close-up of a ruler&#10;&#10;Description automatically generated"/>
                    <pic:cNvPicPr/>
                  </pic:nvPicPr>
                  <pic:blipFill>
                    <a:blip r:embed="rId9"/>
                    <a:stretch>
                      <a:fillRect/>
                    </a:stretch>
                  </pic:blipFill>
                  <pic:spPr>
                    <a:xfrm>
                      <a:off x="0" y="0"/>
                      <a:ext cx="5943600" cy="1360805"/>
                    </a:xfrm>
                    <a:prstGeom prst="rect">
                      <a:avLst/>
                    </a:prstGeom>
                  </pic:spPr>
                </pic:pic>
              </a:graphicData>
            </a:graphic>
          </wp:inline>
        </w:drawing>
      </w:r>
    </w:p>
    <w:p w14:paraId="3430791E" w14:textId="687B25FD" w:rsidR="00594A33" w:rsidRPr="00DA26B7" w:rsidRDefault="00594A33" w:rsidP="00594A33">
      <w:pPr>
        <w:pStyle w:val="Caption"/>
        <w:rPr>
          <w:sz w:val="15"/>
          <w:szCs w:val="15"/>
        </w:rPr>
      </w:pPr>
      <w:bookmarkStart w:id="1" w:name="_Ref197465383"/>
      <w:r w:rsidRPr="00DA26B7">
        <w:rPr>
          <w:sz w:val="20"/>
          <w:szCs w:val="20"/>
        </w:rPr>
        <w:t xml:space="preserve">Figure </w:t>
      </w:r>
      <w:r w:rsidRPr="00DA26B7">
        <w:rPr>
          <w:sz w:val="20"/>
          <w:szCs w:val="20"/>
        </w:rPr>
        <w:fldChar w:fldCharType="begin"/>
      </w:r>
      <w:r w:rsidRPr="00DA26B7">
        <w:rPr>
          <w:sz w:val="20"/>
          <w:szCs w:val="20"/>
        </w:rPr>
        <w:instrText xml:space="preserve"> STYLEREF 1 \s </w:instrText>
      </w:r>
      <w:r w:rsidRPr="00DA26B7">
        <w:rPr>
          <w:sz w:val="20"/>
          <w:szCs w:val="20"/>
        </w:rPr>
        <w:fldChar w:fldCharType="separate"/>
      </w:r>
      <w:r w:rsidRPr="00DA26B7">
        <w:rPr>
          <w:noProof/>
          <w:sz w:val="20"/>
          <w:szCs w:val="20"/>
        </w:rPr>
        <w:t>2</w:t>
      </w:r>
      <w:r w:rsidRPr="00DA26B7">
        <w:rPr>
          <w:sz w:val="20"/>
          <w:szCs w:val="20"/>
        </w:rPr>
        <w:fldChar w:fldCharType="end"/>
      </w:r>
      <w:r w:rsidRPr="00DA26B7">
        <w:rPr>
          <w:sz w:val="20"/>
          <w:szCs w:val="20"/>
        </w:rPr>
        <w:noBreakHyphen/>
      </w:r>
      <w:r w:rsidRPr="00DA26B7">
        <w:rPr>
          <w:sz w:val="20"/>
          <w:szCs w:val="20"/>
        </w:rPr>
        <w:fldChar w:fldCharType="begin"/>
      </w:r>
      <w:r w:rsidRPr="00DA26B7">
        <w:rPr>
          <w:sz w:val="20"/>
          <w:szCs w:val="20"/>
        </w:rPr>
        <w:instrText xml:space="preserve"> SEQ Figure \* ARABIC \s 1 </w:instrText>
      </w:r>
      <w:r w:rsidRPr="00DA26B7">
        <w:rPr>
          <w:sz w:val="20"/>
          <w:szCs w:val="20"/>
        </w:rPr>
        <w:fldChar w:fldCharType="separate"/>
      </w:r>
      <w:r>
        <w:rPr>
          <w:noProof/>
          <w:sz w:val="20"/>
          <w:szCs w:val="20"/>
        </w:rPr>
        <w:t>2</w:t>
      </w:r>
      <w:r w:rsidRPr="00DA26B7">
        <w:rPr>
          <w:sz w:val="20"/>
          <w:szCs w:val="20"/>
        </w:rPr>
        <w:fldChar w:fldCharType="end"/>
      </w:r>
      <w:bookmarkEnd w:id="1"/>
      <w:r w:rsidRPr="00DA26B7">
        <w:rPr>
          <w:sz w:val="20"/>
          <w:szCs w:val="20"/>
        </w:rPr>
        <w:t xml:space="preserve"> </w:t>
      </w:r>
      <w:r>
        <w:rPr>
          <w:sz w:val="20"/>
          <w:szCs w:val="20"/>
        </w:rPr>
        <w:t>Determination of</w:t>
      </w:r>
      <w:r w:rsidRPr="00DA26B7">
        <w:rPr>
          <w:sz w:val="20"/>
          <w:szCs w:val="20"/>
        </w:rPr>
        <w:t xml:space="preserve"> the </w:t>
      </w:r>
      <w:r>
        <w:rPr>
          <w:sz w:val="20"/>
          <w:szCs w:val="20"/>
        </w:rPr>
        <w:t xml:space="preserve">OFDM symbols for each LP-WUS </w:t>
      </w:r>
      <w:r w:rsidRPr="00DA26B7">
        <w:rPr>
          <w:sz w:val="20"/>
          <w:szCs w:val="20"/>
        </w:rPr>
        <w:t>MO</w:t>
      </w:r>
    </w:p>
    <w:p w14:paraId="19C34895" w14:textId="77777777" w:rsidR="000439F8" w:rsidRDefault="000439F8" w:rsidP="00C86424">
      <w:pPr>
        <w:spacing w:after="120"/>
        <w:rPr>
          <w:sz w:val="20"/>
          <w:szCs w:val="20"/>
        </w:rPr>
      </w:pPr>
    </w:p>
    <w:p w14:paraId="495D4A49" w14:textId="1CE13121" w:rsidR="00AF2108" w:rsidRDefault="00AF2108" w:rsidP="00AF2108">
      <w:pPr>
        <w:pStyle w:val="Heading2"/>
      </w:pPr>
      <w:r>
        <w:t>LP-SS Configuration</w:t>
      </w:r>
    </w:p>
    <w:p w14:paraId="4AF032B7" w14:textId="3A148480" w:rsidR="00AF2108" w:rsidRPr="009C623D" w:rsidRDefault="00AF2108" w:rsidP="00AF2108">
      <w:pPr>
        <w:spacing w:after="120"/>
        <w:rPr>
          <w:sz w:val="20"/>
          <w:szCs w:val="15"/>
        </w:rPr>
      </w:pPr>
      <w:r>
        <w:rPr>
          <w:sz w:val="20"/>
          <w:szCs w:val="20"/>
        </w:rPr>
        <w:t>For LP-SS, we have agreed to support periodicity of 160ms and 320ms</w:t>
      </w:r>
      <w:r>
        <w:rPr>
          <w:sz w:val="20"/>
          <w:szCs w:val="15"/>
        </w:rPr>
        <w:t>.</w:t>
      </w:r>
      <w:r w:rsidR="00331B3D">
        <w:rPr>
          <w:sz w:val="20"/>
          <w:szCs w:val="15"/>
        </w:rPr>
        <w:t xml:space="preserve"> It was also agreed that each LP-SS transmission occupies consecutive OFDM symbols. It is still open how to determine the transmission occasions </w:t>
      </w:r>
    </w:p>
    <w:p w14:paraId="7BD683DF" w14:textId="7B6182A9" w:rsidR="00AF2108" w:rsidRPr="00E06A02" w:rsidRDefault="00AF2108" w:rsidP="00AF2108">
      <w:pPr>
        <w:spacing w:after="120"/>
        <w:rPr>
          <w:b/>
          <w:bCs/>
          <w:sz w:val="20"/>
          <w:szCs w:val="20"/>
        </w:rPr>
      </w:pPr>
      <w:r w:rsidRPr="00E06A02">
        <w:rPr>
          <w:b/>
          <w:bCs/>
          <w:sz w:val="20"/>
          <w:szCs w:val="20"/>
        </w:rPr>
        <w:t xml:space="preserve">Proposal </w:t>
      </w:r>
      <w:r w:rsidR="00A879FD">
        <w:rPr>
          <w:b/>
          <w:bCs/>
          <w:sz w:val="20"/>
          <w:szCs w:val="20"/>
        </w:rPr>
        <w:t>5</w:t>
      </w:r>
      <w:r w:rsidRPr="00E06A02">
        <w:rPr>
          <w:b/>
          <w:bCs/>
          <w:sz w:val="20"/>
          <w:szCs w:val="20"/>
        </w:rPr>
        <w:t xml:space="preserve">: </w:t>
      </w:r>
      <w:r>
        <w:rPr>
          <w:b/>
          <w:bCs/>
          <w:sz w:val="20"/>
          <w:szCs w:val="20"/>
        </w:rPr>
        <w:t>For LP-SS</w:t>
      </w:r>
      <w:r w:rsidRPr="00E06A02">
        <w:rPr>
          <w:b/>
          <w:bCs/>
          <w:sz w:val="20"/>
          <w:szCs w:val="20"/>
        </w:rPr>
        <w:t xml:space="preserve">, </w:t>
      </w:r>
      <w:r>
        <w:rPr>
          <w:b/>
          <w:bCs/>
          <w:sz w:val="20"/>
          <w:szCs w:val="20"/>
        </w:rPr>
        <w:t>a periodicity is configured, with candidate value set of {160ms, 320ms}.</w:t>
      </w:r>
    </w:p>
    <w:p w14:paraId="33A76323" w14:textId="04CDE29B" w:rsidR="006B5554" w:rsidRPr="00E06A02" w:rsidRDefault="006B5554" w:rsidP="006B5554">
      <w:pPr>
        <w:spacing w:after="120"/>
        <w:rPr>
          <w:b/>
          <w:bCs/>
          <w:sz w:val="20"/>
          <w:szCs w:val="20"/>
        </w:rPr>
      </w:pPr>
      <w:r w:rsidRPr="00E06A02">
        <w:rPr>
          <w:b/>
          <w:bCs/>
          <w:sz w:val="20"/>
          <w:szCs w:val="20"/>
        </w:rPr>
        <w:t xml:space="preserve">Proposal </w:t>
      </w:r>
      <w:r w:rsidR="00A879FD">
        <w:rPr>
          <w:b/>
          <w:bCs/>
          <w:sz w:val="20"/>
          <w:szCs w:val="20"/>
        </w:rPr>
        <w:t>6</w:t>
      </w:r>
      <w:r w:rsidRPr="00E06A02">
        <w:rPr>
          <w:b/>
          <w:bCs/>
          <w:sz w:val="20"/>
          <w:szCs w:val="20"/>
        </w:rPr>
        <w:t xml:space="preserve">: </w:t>
      </w:r>
      <w:r>
        <w:rPr>
          <w:b/>
          <w:bCs/>
          <w:sz w:val="20"/>
          <w:szCs w:val="20"/>
        </w:rPr>
        <w:t>For LP-SS</w:t>
      </w:r>
      <w:r w:rsidRPr="00E06A02">
        <w:rPr>
          <w:b/>
          <w:bCs/>
          <w:sz w:val="20"/>
          <w:szCs w:val="20"/>
        </w:rPr>
        <w:t xml:space="preserve">, </w:t>
      </w:r>
      <w:r w:rsidR="00BA346F">
        <w:rPr>
          <w:b/>
          <w:bCs/>
          <w:sz w:val="20"/>
          <w:szCs w:val="20"/>
        </w:rPr>
        <w:t xml:space="preserve">a list of slot offset values and one or more starting symbols in a slot are configured, which are used to determine the starting symbols </w:t>
      </w:r>
      <w:r w:rsidR="0097541D">
        <w:rPr>
          <w:b/>
          <w:bCs/>
          <w:sz w:val="20"/>
          <w:szCs w:val="20"/>
        </w:rPr>
        <w:t>of the LP-SS transmissions for multiple beams</w:t>
      </w:r>
      <w:r w:rsidR="00BA346F">
        <w:rPr>
          <w:b/>
          <w:bCs/>
          <w:sz w:val="20"/>
          <w:szCs w:val="20"/>
        </w:rPr>
        <w:t>.</w:t>
      </w:r>
    </w:p>
    <w:p w14:paraId="0D16047E" w14:textId="77777777" w:rsidR="00AF2108" w:rsidRDefault="00AF2108" w:rsidP="00C86424">
      <w:pPr>
        <w:spacing w:after="120"/>
        <w:rPr>
          <w:szCs w:val="15"/>
        </w:rPr>
      </w:pPr>
    </w:p>
    <w:p w14:paraId="3A4B1E60" w14:textId="4EBE79E9" w:rsidR="00FA2EA1" w:rsidRDefault="00FA2EA1" w:rsidP="00FA2EA1">
      <w:pPr>
        <w:pStyle w:val="Heading2"/>
      </w:pPr>
      <w:r>
        <w:t>Other issues</w:t>
      </w:r>
    </w:p>
    <w:p w14:paraId="712C04C3" w14:textId="53B88178" w:rsidR="00DB6D89" w:rsidRDefault="00DB6D89" w:rsidP="00C86424">
      <w:pPr>
        <w:spacing w:after="120"/>
        <w:rPr>
          <w:sz w:val="20"/>
          <w:szCs w:val="10"/>
        </w:rPr>
      </w:pPr>
      <w:r>
        <w:rPr>
          <w:sz w:val="20"/>
          <w:szCs w:val="10"/>
        </w:rPr>
        <w:t>For EPRE ratio configuration, there was an FFS highlighted below:</w:t>
      </w:r>
    </w:p>
    <w:p w14:paraId="2E599A25" w14:textId="77777777" w:rsidR="00DB6D89" w:rsidRPr="00DB6D89" w:rsidRDefault="00DB6D89" w:rsidP="00DB6D89">
      <w:pPr>
        <w:ind w:left="720"/>
        <w:rPr>
          <w:rFonts w:eastAsia="Batang"/>
          <w:b/>
          <w:bCs/>
          <w:i/>
          <w:iCs/>
          <w:sz w:val="18"/>
          <w:szCs w:val="22"/>
          <w:lang w:val="en-GB" w:eastAsia="x-none"/>
        </w:rPr>
      </w:pPr>
      <w:r w:rsidRPr="00DB6D89">
        <w:rPr>
          <w:rFonts w:eastAsia="Batang"/>
          <w:b/>
          <w:bCs/>
          <w:i/>
          <w:iCs/>
          <w:sz w:val="18"/>
          <w:szCs w:val="22"/>
          <w:highlight w:val="green"/>
          <w:lang w:val="en-GB" w:eastAsia="x-none"/>
        </w:rPr>
        <w:t>Agreement</w:t>
      </w:r>
    </w:p>
    <w:p w14:paraId="3E7B467F" w14:textId="77777777" w:rsidR="00DB6D89" w:rsidRPr="00DB6D89" w:rsidRDefault="00DB6D89" w:rsidP="00DB6D89">
      <w:pPr>
        <w:ind w:left="720"/>
        <w:rPr>
          <w:rFonts w:eastAsia="Batang"/>
          <w:i/>
          <w:iCs/>
          <w:sz w:val="18"/>
          <w:szCs w:val="22"/>
          <w:lang w:val="en-GB" w:eastAsia="en-US"/>
        </w:rPr>
      </w:pPr>
      <w:r w:rsidRPr="00DB6D89">
        <w:rPr>
          <w:rFonts w:eastAsia="Batang"/>
          <w:i/>
          <w:iCs/>
          <w:sz w:val="18"/>
          <w:szCs w:val="22"/>
          <w:lang w:val="en-GB" w:eastAsia="en-US"/>
        </w:rPr>
        <w:t>The EPRE ratio between LP-WUS/LP-SS and SSB can be configured by the gNB.</w:t>
      </w:r>
    </w:p>
    <w:p w14:paraId="1A4C53CD" w14:textId="77777777" w:rsidR="00DB6D89" w:rsidRPr="00DB6D89" w:rsidRDefault="00DB6D89" w:rsidP="00DB6D89">
      <w:pPr>
        <w:numPr>
          <w:ilvl w:val="0"/>
          <w:numId w:val="58"/>
        </w:numPr>
        <w:ind w:left="1440"/>
        <w:jc w:val="both"/>
        <w:rPr>
          <w:rFonts w:eastAsia="Batang"/>
          <w:i/>
          <w:iCs/>
          <w:sz w:val="18"/>
          <w:szCs w:val="22"/>
          <w:highlight w:val="yellow"/>
        </w:rPr>
      </w:pPr>
      <w:r w:rsidRPr="00DB6D89">
        <w:rPr>
          <w:rFonts w:eastAsia="Batang"/>
          <w:i/>
          <w:iCs/>
          <w:sz w:val="18"/>
          <w:szCs w:val="22"/>
          <w:highlight w:val="yellow"/>
          <w:lang w:val="en-GB"/>
        </w:rPr>
        <w:t>FFS whether there is a common configuration or separate configuration for LP-WUS and LP-SS</w:t>
      </w:r>
    </w:p>
    <w:p w14:paraId="7D3794E5" w14:textId="77777777" w:rsidR="00DB6D89" w:rsidRPr="00DB6D89" w:rsidRDefault="00DB6D89" w:rsidP="00DB6D89">
      <w:pPr>
        <w:numPr>
          <w:ilvl w:val="0"/>
          <w:numId w:val="58"/>
        </w:numPr>
        <w:ind w:left="1440"/>
        <w:jc w:val="both"/>
        <w:rPr>
          <w:rFonts w:eastAsia="Batang"/>
          <w:i/>
          <w:iCs/>
          <w:sz w:val="18"/>
          <w:szCs w:val="22"/>
        </w:rPr>
      </w:pPr>
      <w:r w:rsidRPr="00DB6D89">
        <w:rPr>
          <w:rFonts w:eastAsia="Batang"/>
          <w:i/>
          <w:iCs/>
          <w:sz w:val="18"/>
          <w:szCs w:val="22"/>
          <w:lang w:val="en-GB"/>
        </w:rPr>
        <w:t>Above is not applicable for the case when all the subcarriers for LP-WUS/LP-SS are transmitted with zero power (from baseband perspective)</w:t>
      </w:r>
    </w:p>
    <w:p w14:paraId="58580296" w14:textId="77777777" w:rsidR="00DB6D89" w:rsidRPr="00DB6D89" w:rsidRDefault="00DB6D89" w:rsidP="00DB6D89">
      <w:pPr>
        <w:numPr>
          <w:ilvl w:val="0"/>
          <w:numId w:val="58"/>
        </w:numPr>
        <w:ind w:left="1440"/>
        <w:jc w:val="both"/>
        <w:rPr>
          <w:rFonts w:eastAsia="Batang"/>
          <w:i/>
          <w:iCs/>
          <w:sz w:val="18"/>
          <w:szCs w:val="22"/>
        </w:rPr>
      </w:pPr>
      <w:r w:rsidRPr="00DB6D89">
        <w:rPr>
          <w:rFonts w:eastAsia="Batang"/>
          <w:i/>
          <w:iCs/>
          <w:sz w:val="18"/>
          <w:szCs w:val="22"/>
          <w:lang w:val="en-GB"/>
        </w:rPr>
        <w:t>Above does not mandate any UE implementation for different receiver types</w:t>
      </w:r>
    </w:p>
    <w:p w14:paraId="436815D3" w14:textId="77777777" w:rsidR="00DB6D89" w:rsidRPr="000560C6" w:rsidRDefault="00DB6D89" w:rsidP="00DB6D89">
      <w:pPr>
        <w:numPr>
          <w:ilvl w:val="0"/>
          <w:numId w:val="58"/>
        </w:numPr>
        <w:ind w:left="1440"/>
        <w:jc w:val="both"/>
        <w:rPr>
          <w:rFonts w:eastAsia="Batang"/>
          <w:sz w:val="18"/>
          <w:szCs w:val="22"/>
        </w:rPr>
      </w:pPr>
      <w:r w:rsidRPr="00DB6D89">
        <w:rPr>
          <w:rFonts w:eastAsia="Batang"/>
          <w:i/>
          <w:iCs/>
          <w:sz w:val="18"/>
          <w:szCs w:val="22"/>
          <w:lang w:val="en-GB"/>
        </w:rPr>
        <w:t>FFS: whether/how to support for the case when there are different number of OOK ON symbols in different OFDM symbols (if supported)</w:t>
      </w:r>
    </w:p>
    <w:p w14:paraId="0F43E1E3" w14:textId="77777777" w:rsidR="00E7305A" w:rsidRDefault="00E7305A" w:rsidP="00C86424">
      <w:pPr>
        <w:spacing w:after="120"/>
        <w:rPr>
          <w:sz w:val="20"/>
          <w:szCs w:val="10"/>
        </w:rPr>
      </w:pPr>
    </w:p>
    <w:p w14:paraId="3D2E254C" w14:textId="459B186D" w:rsidR="00DB6D89" w:rsidRDefault="00DB6D89" w:rsidP="00C86424">
      <w:pPr>
        <w:spacing w:after="120"/>
        <w:rPr>
          <w:sz w:val="20"/>
          <w:szCs w:val="10"/>
        </w:rPr>
      </w:pPr>
      <w:r>
        <w:rPr>
          <w:sz w:val="20"/>
          <w:szCs w:val="10"/>
        </w:rPr>
        <w:t>It is preferable to support a common configuration</w:t>
      </w:r>
      <w:r w:rsidR="00B044F4">
        <w:rPr>
          <w:sz w:val="20"/>
          <w:szCs w:val="10"/>
        </w:rPr>
        <w:t xml:space="preserve"> of EPRE ratio</w:t>
      </w:r>
      <w:r>
        <w:rPr>
          <w:sz w:val="20"/>
          <w:szCs w:val="10"/>
        </w:rPr>
        <w:t xml:space="preserve"> for LP-WUS and LP-SS</w:t>
      </w:r>
      <w:r w:rsidR="00E7305A">
        <w:rPr>
          <w:sz w:val="20"/>
          <w:szCs w:val="10"/>
        </w:rPr>
        <w:t>, so that AGC setting is not affected by different power levels.</w:t>
      </w:r>
      <w:r w:rsidR="008E6AE8">
        <w:rPr>
          <w:sz w:val="20"/>
          <w:szCs w:val="10"/>
        </w:rPr>
        <w:t xml:space="preserve"> We do not see a </w:t>
      </w:r>
      <w:r w:rsidR="00243596">
        <w:rPr>
          <w:sz w:val="20"/>
          <w:szCs w:val="10"/>
        </w:rPr>
        <w:t xml:space="preserve">strong </w:t>
      </w:r>
      <w:r w:rsidR="008E6AE8">
        <w:rPr>
          <w:sz w:val="20"/>
          <w:szCs w:val="10"/>
        </w:rPr>
        <w:t>motivation to support different EPRE ratio.</w:t>
      </w:r>
    </w:p>
    <w:p w14:paraId="5EF3CBC8" w14:textId="309B938C" w:rsidR="009639C2" w:rsidRPr="00E06A02" w:rsidRDefault="009639C2" w:rsidP="009639C2">
      <w:pPr>
        <w:spacing w:after="120"/>
        <w:rPr>
          <w:b/>
          <w:bCs/>
          <w:sz w:val="20"/>
          <w:szCs w:val="20"/>
        </w:rPr>
      </w:pPr>
      <w:r w:rsidRPr="00E06A02">
        <w:rPr>
          <w:b/>
          <w:bCs/>
          <w:sz w:val="20"/>
          <w:szCs w:val="20"/>
        </w:rPr>
        <w:t xml:space="preserve">Proposal </w:t>
      </w:r>
      <w:r w:rsidR="00A879FD">
        <w:rPr>
          <w:b/>
          <w:bCs/>
          <w:sz w:val="20"/>
          <w:szCs w:val="20"/>
        </w:rPr>
        <w:t>7</w:t>
      </w:r>
      <w:r w:rsidRPr="00E06A02">
        <w:rPr>
          <w:b/>
          <w:bCs/>
          <w:sz w:val="20"/>
          <w:szCs w:val="20"/>
        </w:rPr>
        <w:t xml:space="preserve">: </w:t>
      </w:r>
      <w:r w:rsidR="00370488">
        <w:rPr>
          <w:b/>
          <w:bCs/>
          <w:sz w:val="20"/>
          <w:szCs w:val="20"/>
        </w:rPr>
        <w:t>The candidate values for the EPRE ratio between LP-WUS/LP-SS and SSB are {0dB, 3dB, 6dB}</w:t>
      </w:r>
      <w:r>
        <w:rPr>
          <w:b/>
          <w:bCs/>
          <w:sz w:val="20"/>
          <w:szCs w:val="20"/>
        </w:rPr>
        <w:t>.</w:t>
      </w:r>
    </w:p>
    <w:p w14:paraId="69259BA3" w14:textId="2A1C274D" w:rsidR="00D5472A" w:rsidRPr="00E06A02" w:rsidRDefault="00D5472A" w:rsidP="00D5472A">
      <w:pPr>
        <w:spacing w:after="120"/>
        <w:rPr>
          <w:b/>
          <w:bCs/>
          <w:sz w:val="20"/>
          <w:szCs w:val="20"/>
        </w:rPr>
      </w:pPr>
      <w:r w:rsidRPr="00E06A02">
        <w:rPr>
          <w:b/>
          <w:bCs/>
          <w:sz w:val="20"/>
          <w:szCs w:val="20"/>
        </w:rPr>
        <w:t xml:space="preserve">Proposal </w:t>
      </w:r>
      <w:r w:rsidR="00A879FD">
        <w:rPr>
          <w:b/>
          <w:bCs/>
          <w:sz w:val="20"/>
          <w:szCs w:val="20"/>
        </w:rPr>
        <w:t>8</w:t>
      </w:r>
      <w:r w:rsidRPr="00E06A02">
        <w:rPr>
          <w:b/>
          <w:bCs/>
          <w:sz w:val="20"/>
          <w:szCs w:val="20"/>
        </w:rPr>
        <w:t xml:space="preserve">: </w:t>
      </w:r>
      <w:r>
        <w:rPr>
          <w:b/>
          <w:bCs/>
          <w:sz w:val="20"/>
          <w:szCs w:val="20"/>
        </w:rPr>
        <w:t xml:space="preserve">Support a common configuration for LP-WUS and LP-SS for EPRE ratio </w:t>
      </w:r>
      <w:r w:rsidRPr="00D5472A">
        <w:rPr>
          <w:b/>
          <w:bCs/>
          <w:sz w:val="20"/>
          <w:szCs w:val="20"/>
        </w:rPr>
        <w:t>between LP-WUS/LP-SS and SSB</w:t>
      </w:r>
      <w:r>
        <w:rPr>
          <w:b/>
          <w:bCs/>
          <w:sz w:val="20"/>
          <w:szCs w:val="20"/>
        </w:rPr>
        <w:t>.</w:t>
      </w:r>
    </w:p>
    <w:p w14:paraId="5ADC2A8F" w14:textId="032DFD40" w:rsidR="00B044F4" w:rsidRDefault="00E06D2B" w:rsidP="00C86424">
      <w:pPr>
        <w:spacing w:after="120"/>
        <w:rPr>
          <w:sz w:val="20"/>
          <w:szCs w:val="10"/>
        </w:rPr>
      </w:pPr>
      <w:r>
        <w:rPr>
          <w:sz w:val="20"/>
          <w:szCs w:val="10"/>
        </w:rPr>
        <w:t>For the mapping between LP-WUS/LP-SS and SSB, it can be done implicitly with a 1-to-1 mapping sequentially in time. There is no need to introduce additional signaling.</w:t>
      </w:r>
    </w:p>
    <w:p w14:paraId="6ACFA8FF" w14:textId="70B2649A" w:rsidR="00E06D2B" w:rsidRPr="00E06A02" w:rsidRDefault="00E06D2B" w:rsidP="00E06D2B">
      <w:pPr>
        <w:spacing w:after="120"/>
        <w:rPr>
          <w:b/>
          <w:bCs/>
          <w:sz w:val="20"/>
          <w:szCs w:val="20"/>
        </w:rPr>
      </w:pPr>
      <w:r w:rsidRPr="00E06A02">
        <w:rPr>
          <w:b/>
          <w:bCs/>
          <w:sz w:val="20"/>
          <w:szCs w:val="20"/>
        </w:rPr>
        <w:t xml:space="preserve">Proposal </w:t>
      </w:r>
      <w:r w:rsidR="00A879FD">
        <w:rPr>
          <w:b/>
          <w:bCs/>
          <w:sz w:val="20"/>
          <w:szCs w:val="20"/>
        </w:rPr>
        <w:t>9</w:t>
      </w:r>
      <w:r w:rsidRPr="00E06A02">
        <w:rPr>
          <w:b/>
          <w:bCs/>
          <w:sz w:val="20"/>
          <w:szCs w:val="20"/>
        </w:rPr>
        <w:t xml:space="preserve">: </w:t>
      </w:r>
      <w:r w:rsidR="00F34320">
        <w:rPr>
          <w:b/>
          <w:bCs/>
          <w:sz w:val="20"/>
          <w:szCs w:val="20"/>
        </w:rPr>
        <w:t xml:space="preserve">The mapping between </w:t>
      </w:r>
      <w:r w:rsidR="00F34320" w:rsidRPr="00F34320">
        <w:rPr>
          <w:b/>
          <w:bCs/>
          <w:sz w:val="20"/>
          <w:szCs w:val="20"/>
        </w:rPr>
        <w:t>LP-WUS/LP-SS beams and SSB beams</w:t>
      </w:r>
      <w:r w:rsidR="00F34320">
        <w:rPr>
          <w:b/>
          <w:bCs/>
          <w:sz w:val="20"/>
          <w:szCs w:val="20"/>
        </w:rPr>
        <w:t xml:space="preserve"> is determined</w:t>
      </w:r>
      <w:r w:rsidR="000A7828">
        <w:rPr>
          <w:b/>
          <w:bCs/>
          <w:sz w:val="20"/>
          <w:szCs w:val="20"/>
        </w:rPr>
        <w:t xml:space="preserve"> with a 1-to-1 mapping sequentially in time in an</w:t>
      </w:r>
      <w:r w:rsidR="00F34320">
        <w:rPr>
          <w:b/>
          <w:bCs/>
          <w:sz w:val="20"/>
          <w:szCs w:val="20"/>
        </w:rPr>
        <w:t xml:space="preserve"> implicit</w:t>
      </w:r>
      <w:r w:rsidR="000A7828">
        <w:rPr>
          <w:b/>
          <w:bCs/>
          <w:sz w:val="20"/>
          <w:szCs w:val="20"/>
        </w:rPr>
        <w:t xml:space="preserve"> way</w:t>
      </w:r>
      <w:r w:rsidR="00F34320">
        <w:rPr>
          <w:b/>
          <w:bCs/>
          <w:sz w:val="20"/>
          <w:szCs w:val="20"/>
        </w:rPr>
        <w:t>.</w:t>
      </w:r>
    </w:p>
    <w:p w14:paraId="2C465022" w14:textId="77777777" w:rsidR="00620544" w:rsidRDefault="00620544" w:rsidP="00C86424">
      <w:pPr>
        <w:spacing w:after="120"/>
        <w:rPr>
          <w:sz w:val="20"/>
          <w:szCs w:val="10"/>
        </w:rPr>
      </w:pPr>
    </w:p>
    <w:p w14:paraId="0CA43A85" w14:textId="0830F4FE" w:rsidR="00236448" w:rsidRDefault="00CA2289" w:rsidP="00C86424">
      <w:pPr>
        <w:spacing w:after="120"/>
        <w:rPr>
          <w:sz w:val="20"/>
          <w:szCs w:val="10"/>
        </w:rPr>
      </w:pPr>
      <w:r>
        <w:rPr>
          <w:sz w:val="20"/>
          <w:szCs w:val="10"/>
        </w:rPr>
        <w:t>Regarding</w:t>
      </w:r>
      <w:r w:rsidR="00236448">
        <w:rPr>
          <w:sz w:val="20"/>
          <w:szCs w:val="10"/>
        </w:rPr>
        <w:t xml:space="preserve"> </w:t>
      </w:r>
      <w:r w:rsidRPr="00CA2289">
        <w:rPr>
          <w:sz w:val="20"/>
          <w:szCs w:val="10"/>
        </w:rPr>
        <w:t>the UE capability report on the wake-up delay for SSB periodicities other than 20ms</w:t>
      </w:r>
      <w:r>
        <w:rPr>
          <w:sz w:val="20"/>
          <w:szCs w:val="10"/>
        </w:rPr>
        <w:t>, the following was agreed:</w:t>
      </w:r>
    </w:p>
    <w:p w14:paraId="02D4084C" w14:textId="77777777" w:rsidR="00236448" w:rsidRPr="00236448" w:rsidRDefault="00236448" w:rsidP="00236448">
      <w:pPr>
        <w:ind w:left="720"/>
        <w:rPr>
          <w:rFonts w:eastAsia="Batang"/>
          <w:b/>
          <w:bCs/>
          <w:i/>
          <w:iCs/>
          <w:sz w:val="18"/>
          <w:szCs w:val="18"/>
          <w:lang w:val="en-GB" w:bidi="ar"/>
        </w:rPr>
      </w:pPr>
      <w:r w:rsidRPr="00236448">
        <w:rPr>
          <w:rFonts w:eastAsia="Batang"/>
          <w:b/>
          <w:bCs/>
          <w:i/>
          <w:iCs/>
          <w:sz w:val="18"/>
          <w:szCs w:val="18"/>
          <w:highlight w:val="green"/>
          <w:lang w:val="en-GB" w:bidi="ar"/>
        </w:rPr>
        <w:t>Agreement</w:t>
      </w:r>
    </w:p>
    <w:p w14:paraId="1B4EFA38" w14:textId="77777777" w:rsidR="00236448" w:rsidRPr="00236448" w:rsidRDefault="00236448" w:rsidP="00236448">
      <w:pPr>
        <w:ind w:left="720"/>
        <w:rPr>
          <w:rFonts w:eastAsia="Batang"/>
          <w:i/>
          <w:iCs/>
          <w:sz w:val="18"/>
          <w:szCs w:val="22"/>
          <w:lang w:val="en-GB" w:eastAsia="en-US"/>
        </w:rPr>
      </w:pPr>
      <w:r w:rsidRPr="00236448">
        <w:rPr>
          <w:rFonts w:eastAsia="Batang"/>
          <w:i/>
          <w:iCs/>
          <w:sz w:val="18"/>
          <w:szCs w:val="22"/>
          <w:lang w:val="en-GB" w:eastAsia="en-US"/>
        </w:rPr>
        <w:t>On how to handle the UE capability report on the wake-up delay for SSB periodicities other than 20ms, consider the following alternatives for possible down-selection in RAN1#121.</w:t>
      </w:r>
    </w:p>
    <w:p w14:paraId="3FE1E913" w14:textId="77777777" w:rsidR="00236448" w:rsidRPr="00236448" w:rsidRDefault="00236448" w:rsidP="00236448">
      <w:pPr>
        <w:numPr>
          <w:ilvl w:val="0"/>
          <w:numId w:val="65"/>
        </w:numPr>
        <w:ind w:left="1440"/>
        <w:jc w:val="both"/>
        <w:rPr>
          <w:rFonts w:eastAsia="Batang"/>
          <w:i/>
          <w:iCs/>
          <w:sz w:val="18"/>
          <w:szCs w:val="22"/>
        </w:rPr>
      </w:pPr>
      <w:r w:rsidRPr="00236448">
        <w:rPr>
          <w:rFonts w:eastAsia="Batang"/>
          <w:i/>
          <w:iCs/>
          <w:sz w:val="18"/>
          <w:szCs w:val="22"/>
        </w:rPr>
        <w:t>Alt 1: Do not report for SSB periodicities other than 20ms</w:t>
      </w:r>
    </w:p>
    <w:p w14:paraId="58B74742" w14:textId="77777777" w:rsidR="00236448" w:rsidRPr="00236448" w:rsidRDefault="00236448" w:rsidP="00236448">
      <w:pPr>
        <w:numPr>
          <w:ilvl w:val="1"/>
          <w:numId w:val="65"/>
        </w:numPr>
        <w:ind w:left="2160"/>
        <w:jc w:val="both"/>
        <w:rPr>
          <w:rFonts w:eastAsia="Batang"/>
          <w:i/>
          <w:iCs/>
          <w:sz w:val="18"/>
          <w:szCs w:val="22"/>
        </w:rPr>
      </w:pPr>
      <w:r w:rsidRPr="00236448">
        <w:rPr>
          <w:rFonts w:eastAsia="Batang"/>
          <w:i/>
          <w:iCs/>
          <w:sz w:val="18"/>
          <w:szCs w:val="22"/>
        </w:rPr>
        <w:t xml:space="preserve">Note: LP-WUS is not supported for </w:t>
      </w:r>
      <w:r w:rsidRPr="00236448">
        <w:rPr>
          <w:rFonts w:eastAsia="Batang"/>
          <w:i/>
          <w:iCs/>
          <w:sz w:val="18"/>
          <w:szCs w:val="22"/>
          <w:lang w:val="en-GB" w:eastAsia="x-none"/>
        </w:rPr>
        <w:t>SSB periodicities larger than 20ms</w:t>
      </w:r>
    </w:p>
    <w:p w14:paraId="0A358227" w14:textId="77777777" w:rsidR="00236448" w:rsidRPr="00236448" w:rsidRDefault="00236448" w:rsidP="00236448">
      <w:pPr>
        <w:numPr>
          <w:ilvl w:val="0"/>
          <w:numId w:val="65"/>
        </w:numPr>
        <w:ind w:left="1440"/>
        <w:jc w:val="both"/>
        <w:rPr>
          <w:rFonts w:eastAsia="Batang"/>
          <w:i/>
          <w:iCs/>
          <w:sz w:val="18"/>
          <w:szCs w:val="22"/>
          <w:lang w:val="en-GB" w:eastAsia="x-none"/>
        </w:rPr>
      </w:pPr>
      <w:r w:rsidRPr="00236448">
        <w:rPr>
          <w:rFonts w:eastAsia="Batang"/>
          <w:i/>
          <w:iCs/>
          <w:sz w:val="18"/>
          <w:szCs w:val="22"/>
        </w:rPr>
        <w:t xml:space="preserve">Alt 2: </w:t>
      </w:r>
      <w:r w:rsidRPr="00236448">
        <w:rPr>
          <w:rFonts w:eastAsia="Batang"/>
          <w:i/>
          <w:iCs/>
          <w:sz w:val="18"/>
          <w:szCs w:val="22"/>
          <w:lang w:val="en-GB" w:eastAsia="x-none"/>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236448" w:rsidRPr="00236448" w14:paraId="6C8343DC" w14:textId="77777777" w:rsidTr="00236448">
        <w:trPr>
          <w:jc w:val="center"/>
        </w:trPr>
        <w:tc>
          <w:tcPr>
            <w:tcW w:w="2055" w:type="dxa"/>
          </w:tcPr>
          <w:p w14:paraId="41CEB71C"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SSB periodicity (ms)</w:t>
            </w:r>
          </w:p>
        </w:tc>
        <w:tc>
          <w:tcPr>
            <w:tcW w:w="1870" w:type="dxa"/>
          </w:tcPr>
          <w:p w14:paraId="325375B4"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Wake-up delay (ms)</w:t>
            </w:r>
          </w:p>
          <w:p w14:paraId="46D74DA3"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UE capability 1</w:t>
            </w:r>
          </w:p>
        </w:tc>
        <w:tc>
          <w:tcPr>
            <w:tcW w:w="1870" w:type="dxa"/>
          </w:tcPr>
          <w:p w14:paraId="4CCA387C"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Wake-up delay (ms)</w:t>
            </w:r>
          </w:p>
          <w:p w14:paraId="04E5D7D3"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UE capability 2</w:t>
            </w:r>
          </w:p>
        </w:tc>
        <w:tc>
          <w:tcPr>
            <w:tcW w:w="1870" w:type="dxa"/>
          </w:tcPr>
          <w:p w14:paraId="009566EA"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Wake-up delay (ms)</w:t>
            </w:r>
          </w:p>
          <w:p w14:paraId="7E99C764"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UE capability 3</w:t>
            </w:r>
          </w:p>
        </w:tc>
      </w:tr>
      <w:tr w:rsidR="00236448" w:rsidRPr="00236448" w14:paraId="09CA96D3" w14:textId="77777777" w:rsidTr="00236448">
        <w:trPr>
          <w:jc w:val="center"/>
        </w:trPr>
        <w:tc>
          <w:tcPr>
            <w:tcW w:w="2055" w:type="dxa"/>
          </w:tcPr>
          <w:p w14:paraId="02CF2FF5"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[5]</w:t>
            </w:r>
          </w:p>
        </w:tc>
        <w:tc>
          <w:tcPr>
            <w:tcW w:w="1870" w:type="dxa"/>
          </w:tcPr>
          <w:p w14:paraId="616F862B"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0E7B1A5C"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23AEF3C5"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r>
      <w:tr w:rsidR="00236448" w:rsidRPr="00236448" w14:paraId="6FC606BE" w14:textId="77777777" w:rsidTr="00236448">
        <w:trPr>
          <w:jc w:val="center"/>
        </w:trPr>
        <w:tc>
          <w:tcPr>
            <w:tcW w:w="2055" w:type="dxa"/>
          </w:tcPr>
          <w:p w14:paraId="3C08D05A"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[10]</w:t>
            </w:r>
          </w:p>
        </w:tc>
        <w:tc>
          <w:tcPr>
            <w:tcW w:w="1870" w:type="dxa"/>
          </w:tcPr>
          <w:p w14:paraId="392DF346"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32DA9175"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060B04DB"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r>
      <w:tr w:rsidR="00236448" w:rsidRPr="00236448" w14:paraId="0C0A426C" w14:textId="77777777" w:rsidTr="00236448">
        <w:trPr>
          <w:jc w:val="center"/>
        </w:trPr>
        <w:tc>
          <w:tcPr>
            <w:tcW w:w="2055" w:type="dxa"/>
          </w:tcPr>
          <w:p w14:paraId="1AFDA847"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20</w:t>
            </w:r>
          </w:p>
        </w:tc>
        <w:tc>
          <w:tcPr>
            <w:tcW w:w="1870" w:type="dxa"/>
          </w:tcPr>
          <w:p w14:paraId="102D6C02"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[70]</w:t>
            </w:r>
          </w:p>
        </w:tc>
        <w:tc>
          <w:tcPr>
            <w:tcW w:w="1870" w:type="dxa"/>
          </w:tcPr>
          <w:p w14:paraId="399555C1"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[500]</w:t>
            </w:r>
          </w:p>
        </w:tc>
        <w:tc>
          <w:tcPr>
            <w:tcW w:w="1870" w:type="dxa"/>
          </w:tcPr>
          <w:p w14:paraId="31079C77"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[900]</w:t>
            </w:r>
          </w:p>
        </w:tc>
      </w:tr>
      <w:tr w:rsidR="00236448" w:rsidRPr="00236448" w14:paraId="0C5CA5A3" w14:textId="77777777" w:rsidTr="00236448">
        <w:trPr>
          <w:jc w:val="center"/>
        </w:trPr>
        <w:tc>
          <w:tcPr>
            <w:tcW w:w="2055" w:type="dxa"/>
          </w:tcPr>
          <w:p w14:paraId="00A2DDC3"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[40]</w:t>
            </w:r>
          </w:p>
        </w:tc>
        <w:tc>
          <w:tcPr>
            <w:tcW w:w="1870" w:type="dxa"/>
          </w:tcPr>
          <w:p w14:paraId="032241FC"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544A003E"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35F8297E"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r>
      <w:tr w:rsidR="00236448" w:rsidRPr="00236448" w14:paraId="4F897515" w14:textId="77777777" w:rsidTr="00236448">
        <w:trPr>
          <w:jc w:val="center"/>
        </w:trPr>
        <w:tc>
          <w:tcPr>
            <w:tcW w:w="2055" w:type="dxa"/>
          </w:tcPr>
          <w:p w14:paraId="594B100A"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[80]</w:t>
            </w:r>
          </w:p>
        </w:tc>
        <w:tc>
          <w:tcPr>
            <w:tcW w:w="1870" w:type="dxa"/>
          </w:tcPr>
          <w:p w14:paraId="2FB347D2"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0BD70441"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52CAF798"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r>
      <w:tr w:rsidR="00236448" w:rsidRPr="00236448" w14:paraId="35BE7DA5" w14:textId="77777777" w:rsidTr="00236448">
        <w:trPr>
          <w:jc w:val="center"/>
        </w:trPr>
        <w:tc>
          <w:tcPr>
            <w:tcW w:w="2055" w:type="dxa"/>
          </w:tcPr>
          <w:p w14:paraId="675D91ED"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[160]</w:t>
            </w:r>
          </w:p>
        </w:tc>
        <w:tc>
          <w:tcPr>
            <w:tcW w:w="1870" w:type="dxa"/>
          </w:tcPr>
          <w:p w14:paraId="0BB40F23"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15B5639F"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c>
          <w:tcPr>
            <w:tcW w:w="1870" w:type="dxa"/>
          </w:tcPr>
          <w:p w14:paraId="6ABB7D30" w14:textId="77777777" w:rsidR="00236448" w:rsidRPr="00236448" w:rsidRDefault="00236448" w:rsidP="00FC15BC">
            <w:pPr>
              <w:jc w:val="center"/>
              <w:rPr>
                <w:rFonts w:eastAsia="Batang"/>
                <w:i/>
                <w:iCs/>
                <w:sz w:val="18"/>
                <w:szCs w:val="22"/>
                <w:lang w:eastAsia="zh-CN"/>
              </w:rPr>
            </w:pPr>
            <w:r w:rsidRPr="00236448">
              <w:rPr>
                <w:rFonts w:eastAsia="Batang"/>
                <w:i/>
                <w:iCs/>
                <w:sz w:val="18"/>
                <w:szCs w:val="22"/>
                <w:lang w:eastAsia="zh-CN"/>
              </w:rPr>
              <w:t>[x]</w:t>
            </w:r>
          </w:p>
        </w:tc>
      </w:tr>
    </w:tbl>
    <w:p w14:paraId="67E6E94C" w14:textId="77777777" w:rsidR="00236448" w:rsidRPr="0039102E" w:rsidRDefault="00236448" w:rsidP="00236448">
      <w:pPr>
        <w:numPr>
          <w:ilvl w:val="0"/>
          <w:numId w:val="65"/>
        </w:numPr>
        <w:ind w:left="1440"/>
        <w:jc w:val="both"/>
        <w:rPr>
          <w:rFonts w:eastAsia="Batang"/>
          <w:sz w:val="18"/>
          <w:szCs w:val="22"/>
        </w:rPr>
      </w:pPr>
      <w:r w:rsidRPr="00236448">
        <w:rPr>
          <w:rFonts w:eastAsia="Batang"/>
          <w:i/>
          <w:iCs/>
          <w:sz w:val="18"/>
          <w:szCs w:val="22"/>
        </w:rPr>
        <w:t>Alt 3: It is up to RAN4</w:t>
      </w:r>
    </w:p>
    <w:p w14:paraId="3FE30217" w14:textId="77777777" w:rsidR="00236448" w:rsidRDefault="00236448" w:rsidP="00C86424">
      <w:pPr>
        <w:spacing w:after="120"/>
        <w:rPr>
          <w:sz w:val="20"/>
          <w:szCs w:val="10"/>
        </w:rPr>
      </w:pPr>
    </w:p>
    <w:p w14:paraId="26170BCB" w14:textId="45AD85D0" w:rsidR="00CA2289" w:rsidRDefault="00C2243D" w:rsidP="00C86424">
      <w:pPr>
        <w:spacing w:after="120"/>
        <w:rPr>
          <w:sz w:val="20"/>
          <w:szCs w:val="10"/>
        </w:rPr>
      </w:pPr>
      <w:r>
        <w:rPr>
          <w:sz w:val="20"/>
          <w:szCs w:val="10"/>
        </w:rPr>
        <w:t>We think Alt 2 is a better direction compared to Alt 1 for completeness of the design. Given that we already sent an LS to RAN4 to ask for feedback on the values for 20ms SSB periodicity</w:t>
      </w:r>
      <w:r w:rsidR="00FC10EA">
        <w:rPr>
          <w:sz w:val="20"/>
          <w:szCs w:val="10"/>
        </w:rPr>
        <w:t xml:space="preserve"> and the # of SSBs for different SSB periodicity, Alt 3 is not a good option. For Alt 2, </w:t>
      </w:r>
      <w:r w:rsidR="00FA03AB">
        <w:rPr>
          <w:sz w:val="20"/>
          <w:szCs w:val="10"/>
        </w:rPr>
        <w:t>follo</w:t>
      </w:r>
      <w:r w:rsidR="00436340">
        <w:rPr>
          <w:sz w:val="20"/>
          <w:szCs w:val="10"/>
        </w:rPr>
        <w:t>w</w:t>
      </w:r>
      <w:r w:rsidR="00FA03AB">
        <w:rPr>
          <w:sz w:val="20"/>
          <w:szCs w:val="10"/>
        </w:rPr>
        <w:t>ing</w:t>
      </w:r>
      <w:r w:rsidR="00001093">
        <w:rPr>
          <w:sz w:val="20"/>
          <w:szCs w:val="10"/>
        </w:rPr>
        <w:t xml:space="preserve"> RAN4 agreement</w:t>
      </w:r>
      <w:r>
        <w:rPr>
          <w:sz w:val="20"/>
          <w:szCs w:val="10"/>
        </w:rPr>
        <w:t xml:space="preserve">, </w:t>
      </w:r>
      <w:r w:rsidR="00BF0D61">
        <w:rPr>
          <w:sz w:val="20"/>
          <w:szCs w:val="10"/>
        </w:rPr>
        <w:t>SSB periodicity of 5ms and 10ms can share the same values as 20ms. The exact values for wake-up delay can be confirmed after RAN4 replies the LS.</w:t>
      </w:r>
    </w:p>
    <w:p w14:paraId="2794BD87" w14:textId="1AE92B1A" w:rsidR="009B7BED" w:rsidRPr="00CA193E" w:rsidRDefault="009B7BED" w:rsidP="00CA193E">
      <w:pPr>
        <w:rPr>
          <w:rFonts w:eastAsia="Batang"/>
          <w:b/>
          <w:bCs/>
          <w:sz w:val="20"/>
          <w:lang w:val="en-GB" w:eastAsia="x-none"/>
        </w:rPr>
      </w:pPr>
      <w:r w:rsidRPr="009B7BED">
        <w:rPr>
          <w:b/>
          <w:bCs/>
          <w:sz w:val="20"/>
          <w:szCs w:val="20"/>
        </w:rPr>
        <w:t>Proposal</w:t>
      </w:r>
      <w:r w:rsidR="00934C70">
        <w:rPr>
          <w:b/>
          <w:bCs/>
          <w:sz w:val="20"/>
          <w:szCs w:val="20"/>
        </w:rPr>
        <w:t xml:space="preserve"> 1</w:t>
      </w:r>
      <w:r w:rsidR="00A879FD">
        <w:rPr>
          <w:b/>
          <w:bCs/>
          <w:sz w:val="20"/>
          <w:szCs w:val="20"/>
        </w:rPr>
        <w:t>0</w:t>
      </w:r>
      <w:r w:rsidRPr="009B7BED">
        <w:rPr>
          <w:b/>
          <w:bCs/>
          <w:sz w:val="20"/>
          <w:szCs w:val="20"/>
        </w:rPr>
        <w:t>:</w:t>
      </w:r>
      <w:r w:rsidRPr="009B7BED">
        <w:rPr>
          <w:rFonts w:eastAsia="Batang"/>
          <w:b/>
          <w:bCs/>
          <w:sz w:val="20"/>
          <w:lang w:val="en-GB" w:eastAsia="en-US"/>
        </w:rPr>
        <w:t xml:space="preserve"> On how to handle the UE capability report on the wake-up delay for SSB periodicities other than 20ms, </w:t>
      </w:r>
      <w:r w:rsidRPr="009B7BED">
        <w:rPr>
          <w:rFonts w:eastAsia="Batang"/>
          <w:b/>
          <w:bCs/>
          <w:sz w:val="20"/>
          <w:lang w:val="en-GB" w:eastAsia="x-none"/>
        </w:rPr>
        <w:t>the UE reports one of the following 3 capabilities (the values in one of the columns):</w:t>
      </w:r>
    </w:p>
    <w:tbl>
      <w:tblPr>
        <w:tblStyle w:val="TableGrid1"/>
        <w:tblW w:w="0" w:type="auto"/>
        <w:jc w:val="center"/>
        <w:tblLook w:val="04A0" w:firstRow="1" w:lastRow="0" w:firstColumn="1" w:lastColumn="0" w:noHBand="0" w:noVBand="1"/>
      </w:tblPr>
      <w:tblGrid>
        <w:gridCol w:w="2055"/>
        <w:gridCol w:w="1870"/>
        <w:gridCol w:w="1870"/>
        <w:gridCol w:w="1870"/>
      </w:tblGrid>
      <w:tr w:rsidR="00CA193E" w:rsidRPr="00CA193E" w14:paraId="5A4642DC" w14:textId="77777777" w:rsidTr="00FC15BC">
        <w:trPr>
          <w:jc w:val="center"/>
        </w:trPr>
        <w:tc>
          <w:tcPr>
            <w:tcW w:w="2055" w:type="dxa"/>
          </w:tcPr>
          <w:p w14:paraId="02CA5636" w14:textId="77777777" w:rsidR="00CA193E" w:rsidRPr="00CA193E" w:rsidRDefault="00CA193E" w:rsidP="00CA193E">
            <w:pPr>
              <w:jc w:val="center"/>
              <w:rPr>
                <w:rFonts w:eastAsia="Batang"/>
              </w:rPr>
            </w:pPr>
            <w:r w:rsidRPr="00CA193E">
              <w:rPr>
                <w:rFonts w:eastAsia="Batang"/>
              </w:rPr>
              <w:t>SSB periodicity (ms)</w:t>
            </w:r>
          </w:p>
        </w:tc>
        <w:tc>
          <w:tcPr>
            <w:tcW w:w="1870" w:type="dxa"/>
          </w:tcPr>
          <w:p w14:paraId="275A1156" w14:textId="77777777" w:rsidR="00CA193E" w:rsidRPr="00CA193E" w:rsidRDefault="00CA193E" w:rsidP="00CA193E">
            <w:pPr>
              <w:jc w:val="center"/>
              <w:rPr>
                <w:rFonts w:eastAsia="Batang"/>
              </w:rPr>
            </w:pPr>
            <w:r w:rsidRPr="00CA193E">
              <w:rPr>
                <w:rFonts w:eastAsia="Batang"/>
              </w:rPr>
              <w:t>Wake-up delay (ms)</w:t>
            </w:r>
          </w:p>
          <w:p w14:paraId="4557E12B" w14:textId="77777777" w:rsidR="00CA193E" w:rsidRPr="00CA193E" w:rsidRDefault="00CA193E" w:rsidP="00CA193E">
            <w:pPr>
              <w:jc w:val="center"/>
              <w:rPr>
                <w:rFonts w:eastAsia="Batang"/>
              </w:rPr>
            </w:pPr>
            <w:r w:rsidRPr="00CA193E">
              <w:rPr>
                <w:rFonts w:eastAsia="Batang"/>
              </w:rPr>
              <w:t>UE capability 1</w:t>
            </w:r>
          </w:p>
        </w:tc>
        <w:tc>
          <w:tcPr>
            <w:tcW w:w="1870" w:type="dxa"/>
          </w:tcPr>
          <w:p w14:paraId="5765FFB1" w14:textId="77777777" w:rsidR="00CA193E" w:rsidRPr="00CA193E" w:rsidRDefault="00CA193E" w:rsidP="00CA193E">
            <w:pPr>
              <w:jc w:val="center"/>
              <w:rPr>
                <w:rFonts w:eastAsia="Batang"/>
              </w:rPr>
            </w:pPr>
            <w:r w:rsidRPr="00CA193E">
              <w:rPr>
                <w:rFonts w:eastAsia="Batang"/>
              </w:rPr>
              <w:t>Wake-up delay (ms)</w:t>
            </w:r>
          </w:p>
          <w:p w14:paraId="7F0F17AB" w14:textId="77777777" w:rsidR="00CA193E" w:rsidRPr="00CA193E" w:rsidRDefault="00CA193E" w:rsidP="00CA193E">
            <w:pPr>
              <w:jc w:val="center"/>
              <w:rPr>
                <w:rFonts w:eastAsia="Batang"/>
              </w:rPr>
            </w:pPr>
            <w:r w:rsidRPr="00CA193E">
              <w:rPr>
                <w:rFonts w:eastAsia="Batang"/>
              </w:rPr>
              <w:t>UE capability 2</w:t>
            </w:r>
          </w:p>
        </w:tc>
        <w:tc>
          <w:tcPr>
            <w:tcW w:w="1870" w:type="dxa"/>
          </w:tcPr>
          <w:p w14:paraId="010BEA52" w14:textId="77777777" w:rsidR="00CA193E" w:rsidRPr="00CA193E" w:rsidRDefault="00CA193E" w:rsidP="00CA193E">
            <w:pPr>
              <w:jc w:val="center"/>
              <w:rPr>
                <w:rFonts w:eastAsia="Batang"/>
              </w:rPr>
            </w:pPr>
            <w:r w:rsidRPr="00CA193E">
              <w:rPr>
                <w:rFonts w:eastAsia="Batang"/>
              </w:rPr>
              <w:t>Wake-up delay (ms)</w:t>
            </w:r>
          </w:p>
          <w:p w14:paraId="4128EE2E" w14:textId="77777777" w:rsidR="00CA193E" w:rsidRPr="00CA193E" w:rsidRDefault="00CA193E" w:rsidP="00CA193E">
            <w:pPr>
              <w:jc w:val="center"/>
              <w:rPr>
                <w:rFonts w:eastAsia="Batang"/>
              </w:rPr>
            </w:pPr>
            <w:r w:rsidRPr="00CA193E">
              <w:rPr>
                <w:rFonts w:eastAsia="Batang"/>
              </w:rPr>
              <w:t>UE capability 3</w:t>
            </w:r>
          </w:p>
        </w:tc>
      </w:tr>
      <w:tr w:rsidR="00CA193E" w:rsidRPr="00CA193E" w14:paraId="4C0F5066" w14:textId="77777777" w:rsidTr="00FC15BC">
        <w:trPr>
          <w:jc w:val="center"/>
        </w:trPr>
        <w:tc>
          <w:tcPr>
            <w:tcW w:w="2055" w:type="dxa"/>
          </w:tcPr>
          <w:p w14:paraId="53E887A3" w14:textId="2A4DC458" w:rsidR="00CA193E" w:rsidRPr="00CA193E" w:rsidRDefault="00CA193E" w:rsidP="00CA193E">
            <w:pPr>
              <w:jc w:val="center"/>
              <w:rPr>
                <w:rFonts w:eastAsia="Batang"/>
              </w:rPr>
            </w:pPr>
            <w:r>
              <w:rPr>
                <w:rFonts w:eastAsia="Batang"/>
              </w:rPr>
              <w:t>5/10/</w:t>
            </w:r>
            <w:r w:rsidRPr="00CA193E">
              <w:rPr>
                <w:rFonts w:eastAsia="Batang"/>
              </w:rPr>
              <w:t>20</w:t>
            </w:r>
          </w:p>
        </w:tc>
        <w:tc>
          <w:tcPr>
            <w:tcW w:w="1870" w:type="dxa"/>
          </w:tcPr>
          <w:p w14:paraId="1AA85009" w14:textId="77777777" w:rsidR="00CA193E" w:rsidRPr="00CA193E" w:rsidRDefault="00CA193E" w:rsidP="00CA193E">
            <w:pPr>
              <w:jc w:val="center"/>
              <w:rPr>
                <w:rFonts w:eastAsia="Batang"/>
              </w:rPr>
            </w:pPr>
            <w:r w:rsidRPr="00CA193E">
              <w:rPr>
                <w:rFonts w:eastAsia="Batang"/>
              </w:rPr>
              <w:t>[70]</w:t>
            </w:r>
          </w:p>
        </w:tc>
        <w:tc>
          <w:tcPr>
            <w:tcW w:w="1870" w:type="dxa"/>
          </w:tcPr>
          <w:p w14:paraId="46131840" w14:textId="77777777" w:rsidR="00CA193E" w:rsidRPr="00CA193E" w:rsidRDefault="00CA193E" w:rsidP="00CA193E">
            <w:pPr>
              <w:jc w:val="center"/>
              <w:rPr>
                <w:rFonts w:eastAsia="Batang"/>
              </w:rPr>
            </w:pPr>
            <w:r w:rsidRPr="00CA193E">
              <w:rPr>
                <w:rFonts w:eastAsia="Batang"/>
              </w:rPr>
              <w:t>[500]</w:t>
            </w:r>
          </w:p>
        </w:tc>
        <w:tc>
          <w:tcPr>
            <w:tcW w:w="1870" w:type="dxa"/>
          </w:tcPr>
          <w:p w14:paraId="659624D1" w14:textId="77777777" w:rsidR="00CA193E" w:rsidRPr="00CA193E" w:rsidRDefault="00CA193E" w:rsidP="00CA193E">
            <w:pPr>
              <w:jc w:val="center"/>
              <w:rPr>
                <w:rFonts w:eastAsia="Batang"/>
              </w:rPr>
            </w:pPr>
            <w:r w:rsidRPr="00CA193E">
              <w:rPr>
                <w:rFonts w:eastAsia="Batang"/>
              </w:rPr>
              <w:t>[900]</w:t>
            </w:r>
          </w:p>
        </w:tc>
      </w:tr>
      <w:tr w:rsidR="00CA193E" w:rsidRPr="00CA193E" w14:paraId="61A66AFC" w14:textId="77777777" w:rsidTr="00FC15BC">
        <w:trPr>
          <w:jc w:val="center"/>
        </w:trPr>
        <w:tc>
          <w:tcPr>
            <w:tcW w:w="2055" w:type="dxa"/>
          </w:tcPr>
          <w:p w14:paraId="028C372B" w14:textId="77777777" w:rsidR="00CA193E" w:rsidRPr="00CA193E" w:rsidRDefault="00CA193E" w:rsidP="00CA193E">
            <w:pPr>
              <w:jc w:val="center"/>
              <w:rPr>
                <w:rFonts w:eastAsia="Batang"/>
              </w:rPr>
            </w:pPr>
            <w:r w:rsidRPr="00CA193E">
              <w:rPr>
                <w:rFonts w:eastAsia="Batang"/>
              </w:rPr>
              <w:t>40</w:t>
            </w:r>
          </w:p>
        </w:tc>
        <w:tc>
          <w:tcPr>
            <w:tcW w:w="1870" w:type="dxa"/>
          </w:tcPr>
          <w:p w14:paraId="582D257E" w14:textId="77777777" w:rsidR="00CA193E" w:rsidRPr="00CA193E" w:rsidRDefault="00CA193E" w:rsidP="00CA193E">
            <w:pPr>
              <w:jc w:val="center"/>
              <w:rPr>
                <w:rFonts w:eastAsia="Batang"/>
              </w:rPr>
            </w:pPr>
            <w:r w:rsidRPr="00CA193E">
              <w:rPr>
                <w:rFonts w:eastAsia="Batang"/>
              </w:rPr>
              <w:t>[130]</w:t>
            </w:r>
          </w:p>
        </w:tc>
        <w:tc>
          <w:tcPr>
            <w:tcW w:w="1870" w:type="dxa"/>
          </w:tcPr>
          <w:p w14:paraId="57042772" w14:textId="77777777" w:rsidR="00CA193E" w:rsidRPr="00CA193E" w:rsidRDefault="00CA193E" w:rsidP="00CA193E">
            <w:pPr>
              <w:jc w:val="center"/>
              <w:rPr>
                <w:rFonts w:eastAsia="Batang"/>
              </w:rPr>
            </w:pPr>
            <w:r w:rsidRPr="00CA193E">
              <w:rPr>
                <w:rFonts w:eastAsia="Batang"/>
              </w:rPr>
              <w:t>[600]</w:t>
            </w:r>
          </w:p>
        </w:tc>
        <w:tc>
          <w:tcPr>
            <w:tcW w:w="1870" w:type="dxa"/>
          </w:tcPr>
          <w:p w14:paraId="556A14A2" w14:textId="77777777" w:rsidR="00CA193E" w:rsidRPr="00CA193E" w:rsidRDefault="00CA193E" w:rsidP="00CA193E">
            <w:pPr>
              <w:jc w:val="center"/>
              <w:rPr>
                <w:rFonts w:eastAsia="Batang"/>
              </w:rPr>
            </w:pPr>
            <w:r w:rsidRPr="00CA193E">
              <w:rPr>
                <w:rFonts w:eastAsia="Batang"/>
              </w:rPr>
              <w:t>[1000]</w:t>
            </w:r>
          </w:p>
        </w:tc>
      </w:tr>
      <w:tr w:rsidR="00CA193E" w:rsidRPr="00CA193E" w14:paraId="19351D03" w14:textId="77777777" w:rsidTr="00FC15BC">
        <w:trPr>
          <w:jc w:val="center"/>
        </w:trPr>
        <w:tc>
          <w:tcPr>
            <w:tcW w:w="2055" w:type="dxa"/>
          </w:tcPr>
          <w:p w14:paraId="4863211C" w14:textId="77777777" w:rsidR="00CA193E" w:rsidRPr="00CA193E" w:rsidRDefault="00CA193E" w:rsidP="00CA193E">
            <w:pPr>
              <w:jc w:val="center"/>
              <w:rPr>
                <w:rFonts w:eastAsia="Batang"/>
              </w:rPr>
            </w:pPr>
            <w:r w:rsidRPr="00CA193E">
              <w:rPr>
                <w:rFonts w:eastAsia="Batang"/>
              </w:rPr>
              <w:t>80</w:t>
            </w:r>
          </w:p>
        </w:tc>
        <w:tc>
          <w:tcPr>
            <w:tcW w:w="1870" w:type="dxa"/>
          </w:tcPr>
          <w:p w14:paraId="1DFA07AA" w14:textId="77777777" w:rsidR="00CA193E" w:rsidRPr="00CA193E" w:rsidRDefault="00CA193E" w:rsidP="00CA193E">
            <w:pPr>
              <w:jc w:val="center"/>
              <w:rPr>
                <w:rFonts w:eastAsia="Batang"/>
              </w:rPr>
            </w:pPr>
            <w:r w:rsidRPr="00CA193E">
              <w:rPr>
                <w:rFonts w:eastAsia="Batang"/>
              </w:rPr>
              <w:t>[250]</w:t>
            </w:r>
          </w:p>
        </w:tc>
        <w:tc>
          <w:tcPr>
            <w:tcW w:w="1870" w:type="dxa"/>
          </w:tcPr>
          <w:p w14:paraId="1C04CC18" w14:textId="77777777" w:rsidR="00CA193E" w:rsidRPr="00CA193E" w:rsidRDefault="00CA193E" w:rsidP="00CA193E">
            <w:pPr>
              <w:jc w:val="center"/>
              <w:rPr>
                <w:rFonts w:eastAsia="Batang"/>
              </w:rPr>
            </w:pPr>
            <w:r w:rsidRPr="00CA193E">
              <w:rPr>
                <w:rFonts w:eastAsia="Batang"/>
              </w:rPr>
              <w:t>[800]</w:t>
            </w:r>
          </w:p>
        </w:tc>
        <w:tc>
          <w:tcPr>
            <w:tcW w:w="1870" w:type="dxa"/>
          </w:tcPr>
          <w:p w14:paraId="7F166532" w14:textId="77777777" w:rsidR="00CA193E" w:rsidRPr="00CA193E" w:rsidRDefault="00CA193E" w:rsidP="00CA193E">
            <w:pPr>
              <w:jc w:val="center"/>
              <w:rPr>
                <w:rFonts w:eastAsia="Batang"/>
              </w:rPr>
            </w:pPr>
            <w:r w:rsidRPr="00CA193E">
              <w:rPr>
                <w:rFonts w:eastAsia="Batang"/>
              </w:rPr>
              <w:t>[1200]</w:t>
            </w:r>
          </w:p>
        </w:tc>
      </w:tr>
      <w:tr w:rsidR="00CA193E" w:rsidRPr="00CA193E" w14:paraId="0867CEF4" w14:textId="77777777" w:rsidTr="00FC15BC">
        <w:trPr>
          <w:jc w:val="center"/>
        </w:trPr>
        <w:tc>
          <w:tcPr>
            <w:tcW w:w="2055" w:type="dxa"/>
          </w:tcPr>
          <w:p w14:paraId="25A6BA82" w14:textId="77777777" w:rsidR="00CA193E" w:rsidRPr="00CA193E" w:rsidRDefault="00CA193E" w:rsidP="00CA193E">
            <w:pPr>
              <w:jc w:val="center"/>
              <w:rPr>
                <w:rFonts w:eastAsia="Batang"/>
              </w:rPr>
            </w:pPr>
            <w:r w:rsidRPr="00CA193E">
              <w:rPr>
                <w:rFonts w:eastAsia="Batang"/>
              </w:rPr>
              <w:t>160</w:t>
            </w:r>
          </w:p>
        </w:tc>
        <w:tc>
          <w:tcPr>
            <w:tcW w:w="1870" w:type="dxa"/>
          </w:tcPr>
          <w:p w14:paraId="084DCC78" w14:textId="77777777" w:rsidR="00CA193E" w:rsidRPr="00CA193E" w:rsidRDefault="00CA193E" w:rsidP="00CA193E">
            <w:pPr>
              <w:jc w:val="center"/>
              <w:rPr>
                <w:rFonts w:eastAsia="Batang"/>
              </w:rPr>
            </w:pPr>
            <w:r w:rsidRPr="00CA193E">
              <w:rPr>
                <w:rFonts w:eastAsia="Batang"/>
              </w:rPr>
              <w:t>[490]</w:t>
            </w:r>
          </w:p>
        </w:tc>
        <w:tc>
          <w:tcPr>
            <w:tcW w:w="1870" w:type="dxa"/>
          </w:tcPr>
          <w:p w14:paraId="2BA9D6C3" w14:textId="77777777" w:rsidR="00CA193E" w:rsidRPr="00CA193E" w:rsidRDefault="00CA193E" w:rsidP="00CA193E">
            <w:pPr>
              <w:jc w:val="center"/>
              <w:rPr>
                <w:rFonts w:eastAsia="Batang"/>
              </w:rPr>
            </w:pPr>
            <w:r w:rsidRPr="00CA193E">
              <w:rPr>
                <w:rFonts w:eastAsia="Batang"/>
              </w:rPr>
              <w:t>[1200]</w:t>
            </w:r>
          </w:p>
        </w:tc>
        <w:tc>
          <w:tcPr>
            <w:tcW w:w="1870" w:type="dxa"/>
          </w:tcPr>
          <w:p w14:paraId="2DA0AF0A" w14:textId="77777777" w:rsidR="00CA193E" w:rsidRPr="00CA193E" w:rsidRDefault="00CA193E" w:rsidP="00CA193E">
            <w:pPr>
              <w:jc w:val="center"/>
              <w:rPr>
                <w:rFonts w:eastAsia="Batang"/>
              </w:rPr>
            </w:pPr>
            <w:r w:rsidRPr="00CA193E">
              <w:rPr>
                <w:rFonts w:eastAsia="Batang"/>
              </w:rPr>
              <w:t>[1600]</w:t>
            </w:r>
          </w:p>
        </w:tc>
      </w:tr>
    </w:tbl>
    <w:p w14:paraId="1E8DF212" w14:textId="77777777" w:rsidR="00FA2EA1" w:rsidRDefault="00FA2EA1" w:rsidP="00C86424">
      <w:pPr>
        <w:spacing w:after="120"/>
        <w:rPr>
          <w:szCs w:val="15"/>
        </w:rPr>
      </w:pPr>
    </w:p>
    <w:p w14:paraId="65359391" w14:textId="1DBB167E" w:rsidR="00833046" w:rsidRPr="00833046" w:rsidRDefault="00833046" w:rsidP="00C86424">
      <w:pPr>
        <w:spacing w:after="120"/>
        <w:rPr>
          <w:b/>
          <w:bCs/>
          <w:sz w:val="20"/>
          <w:szCs w:val="10"/>
          <w:u w:val="single"/>
        </w:rPr>
      </w:pPr>
      <w:r w:rsidRPr="00833046">
        <w:rPr>
          <w:b/>
          <w:bCs/>
          <w:sz w:val="20"/>
          <w:szCs w:val="10"/>
          <w:u w:val="single"/>
        </w:rPr>
        <w:t>RRC parameters</w:t>
      </w:r>
    </w:p>
    <w:p w14:paraId="3D896157" w14:textId="42C41CF5" w:rsidR="00833046" w:rsidRPr="00833046" w:rsidRDefault="00934C70" w:rsidP="00833046">
      <w:pPr>
        <w:rPr>
          <w:b/>
          <w:bCs/>
          <w:sz w:val="20"/>
          <w:szCs w:val="10"/>
        </w:rPr>
      </w:pPr>
      <w:r>
        <w:rPr>
          <w:b/>
          <w:bCs/>
          <w:sz w:val="20"/>
          <w:szCs w:val="10"/>
        </w:rPr>
        <w:lastRenderedPageBreak/>
        <w:t>Proposal 1</w:t>
      </w:r>
      <w:r w:rsidR="00A879FD">
        <w:rPr>
          <w:b/>
          <w:bCs/>
          <w:sz w:val="20"/>
          <w:szCs w:val="10"/>
        </w:rPr>
        <w:t>1</w:t>
      </w:r>
      <w:r>
        <w:rPr>
          <w:b/>
          <w:bCs/>
          <w:sz w:val="20"/>
          <w:szCs w:val="10"/>
        </w:rPr>
        <w:t xml:space="preserve">: </w:t>
      </w:r>
      <w:r w:rsidR="00833046" w:rsidRPr="00833046">
        <w:rPr>
          <w:b/>
          <w:bCs/>
          <w:sz w:val="20"/>
          <w:szCs w:val="10"/>
        </w:rPr>
        <w:t>For the RRC parameters,</w:t>
      </w:r>
    </w:p>
    <w:p w14:paraId="7622AA7B" w14:textId="49CE0E48" w:rsidR="00833046" w:rsidRDefault="00827DC3" w:rsidP="00833046">
      <w:pPr>
        <w:pStyle w:val="ListParagraph"/>
        <w:numPr>
          <w:ilvl w:val="0"/>
          <w:numId w:val="61"/>
        </w:numPr>
        <w:ind w:leftChars="0"/>
        <w:rPr>
          <w:rFonts w:ascii="Times New Roman" w:hAnsi="Times New Roman"/>
          <w:b/>
          <w:bCs/>
          <w:szCs w:val="20"/>
        </w:rPr>
      </w:pPr>
      <w:r>
        <w:rPr>
          <w:rFonts w:ascii="Times New Roman" w:hAnsi="Times New Roman"/>
          <w:b/>
          <w:bCs/>
          <w:szCs w:val="20"/>
        </w:rPr>
        <w:t>The number of MOs per beam per LO is configured by gNB, with candidate value set of {1, 2, 3, 4}.</w:t>
      </w:r>
    </w:p>
    <w:p w14:paraId="6C0569F1" w14:textId="208CA440" w:rsidR="00876766" w:rsidRPr="005116D7" w:rsidRDefault="00670CC1" w:rsidP="001B48E7">
      <w:pPr>
        <w:pStyle w:val="ListParagraph"/>
        <w:numPr>
          <w:ilvl w:val="0"/>
          <w:numId w:val="61"/>
        </w:numPr>
        <w:ind w:leftChars="0"/>
        <w:rPr>
          <w:rFonts w:ascii="Times New Roman" w:hAnsi="Times New Roman"/>
          <w:b/>
          <w:bCs/>
          <w:szCs w:val="20"/>
        </w:rPr>
      </w:pPr>
      <w:r w:rsidRPr="005116D7">
        <w:rPr>
          <w:rFonts w:ascii="Times New Roman" w:hAnsi="Times New Roman"/>
          <w:b/>
          <w:bCs/>
          <w:szCs w:val="20"/>
        </w:rPr>
        <w:t>The candidate value set for the f</w:t>
      </w:r>
      <w:r w:rsidR="00876766" w:rsidRPr="005116D7">
        <w:rPr>
          <w:rFonts w:ascii="Times New Roman" w:hAnsi="Times New Roman"/>
          <w:b/>
          <w:bCs/>
          <w:szCs w:val="20"/>
        </w:rPr>
        <w:t>rame-level offset for LO</w:t>
      </w:r>
      <w:r w:rsidRPr="005116D7">
        <w:rPr>
          <w:rFonts w:ascii="Times New Roman" w:hAnsi="Times New Roman"/>
          <w:b/>
          <w:bCs/>
          <w:szCs w:val="20"/>
        </w:rPr>
        <w:t xml:space="preserve"> is {</w:t>
      </w:r>
      <w:r w:rsidR="0082300A" w:rsidRPr="005116D7">
        <w:rPr>
          <w:rFonts w:ascii="Times New Roman" w:hAnsi="Times New Roman"/>
          <w:b/>
          <w:bCs/>
          <w:szCs w:val="20"/>
        </w:rPr>
        <w:t>[</w:t>
      </w:r>
      <w:r w:rsidR="001A58F7" w:rsidRPr="005116D7">
        <w:rPr>
          <w:rFonts w:ascii="Times New Roman" w:hAnsi="Times New Roman"/>
          <w:b/>
          <w:bCs/>
          <w:szCs w:val="20"/>
        </w:rPr>
        <w:t>7, 8, …, 170</w:t>
      </w:r>
      <w:r w:rsidR="0082300A" w:rsidRPr="005116D7">
        <w:rPr>
          <w:rFonts w:ascii="Times New Roman" w:hAnsi="Times New Roman"/>
          <w:b/>
          <w:bCs/>
          <w:szCs w:val="20"/>
        </w:rPr>
        <w:t>]</w:t>
      </w:r>
      <w:r w:rsidRPr="005116D7">
        <w:rPr>
          <w:rFonts w:ascii="Times New Roman" w:hAnsi="Times New Roman"/>
          <w:b/>
          <w:bCs/>
          <w:szCs w:val="20"/>
        </w:rPr>
        <w:t>}</w:t>
      </w:r>
      <w:r w:rsidR="007222CF" w:rsidRPr="005116D7">
        <w:rPr>
          <w:rFonts w:ascii="Times New Roman" w:hAnsi="Times New Roman"/>
          <w:b/>
          <w:bCs/>
          <w:szCs w:val="20"/>
        </w:rPr>
        <w:t>, in unit of frames</w:t>
      </w:r>
      <w:r w:rsidRPr="005116D7">
        <w:rPr>
          <w:rFonts w:ascii="Times New Roman" w:hAnsi="Times New Roman"/>
          <w:b/>
          <w:bCs/>
          <w:szCs w:val="20"/>
        </w:rPr>
        <w:t>.</w:t>
      </w:r>
    </w:p>
    <w:p w14:paraId="1CA2654D" w14:textId="77777777" w:rsidR="00833046" w:rsidRDefault="00833046" w:rsidP="00C86424">
      <w:pPr>
        <w:spacing w:after="120"/>
        <w:rPr>
          <w:sz w:val="20"/>
          <w:szCs w:val="10"/>
          <w:lang w:val="en-GB"/>
        </w:rPr>
      </w:pPr>
    </w:p>
    <w:p w14:paraId="3CB8D958" w14:textId="77777777" w:rsidR="0055329D" w:rsidRPr="00833046" w:rsidRDefault="0055329D" w:rsidP="00C86424">
      <w:pPr>
        <w:spacing w:after="120"/>
        <w:rPr>
          <w:sz w:val="20"/>
          <w:szCs w:val="10"/>
          <w:lang w:val="en-GB"/>
        </w:rPr>
      </w:pPr>
    </w:p>
    <w:p w14:paraId="022777CA" w14:textId="3130A35F" w:rsidR="00041988" w:rsidRDefault="00C84FE2" w:rsidP="003105DC">
      <w:pPr>
        <w:pStyle w:val="Heading1"/>
      </w:pPr>
      <w:r>
        <w:t>Conclusion</w:t>
      </w:r>
    </w:p>
    <w:p w14:paraId="66D18643" w14:textId="7D011E59" w:rsidR="005525CD" w:rsidRDefault="007128B3" w:rsidP="007128B3">
      <w:pPr>
        <w:pStyle w:val="0Maintext"/>
        <w:spacing w:after="120" w:afterAutospacing="0" w:line="240" w:lineRule="auto"/>
        <w:ind w:firstLine="0"/>
        <w:rPr>
          <w:lang w:val="en-US"/>
        </w:rPr>
      </w:pPr>
      <w:r>
        <w:rPr>
          <w:lang w:val="en-US"/>
        </w:rPr>
        <w:t xml:space="preserve">In </w:t>
      </w:r>
      <w:r w:rsidR="00884D2D">
        <w:rPr>
          <w:lang w:val="en-US"/>
        </w:rPr>
        <w:t xml:space="preserve">this </w:t>
      </w:r>
      <w:r>
        <w:rPr>
          <w:lang w:val="en-US"/>
        </w:rPr>
        <w:t xml:space="preserve">contribution, we </w:t>
      </w:r>
      <w:r w:rsidR="00302BEF">
        <w:rPr>
          <w:lang w:val="en-US"/>
        </w:rPr>
        <w:t>have discussed</w:t>
      </w:r>
      <w:r>
        <w:rPr>
          <w:lang w:val="en-US"/>
        </w:rPr>
        <w:t xml:space="preserve"> </w:t>
      </w:r>
      <w:r w:rsidR="00884D2D">
        <w:rPr>
          <w:lang w:val="en-US"/>
        </w:rPr>
        <w:t>PHY</w:t>
      </w:r>
      <w:r w:rsidR="00AB5A35">
        <w:rPr>
          <w:lang w:val="en-US"/>
        </w:rPr>
        <w:t xml:space="preserve"> procedures</w:t>
      </w:r>
      <w:r w:rsidR="00884D2D">
        <w:rPr>
          <w:lang w:val="en-US"/>
        </w:rPr>
        <w:t xml:space="preserve"> for LP-WUS operation in idle/inactive mode</w:t>
      </w:r>
      <w:r w:rsidR="00AB5A35">
        <w:rPr>
          <w:lang w:val="en-US"/>
        </w:rPr>
        <w:t xml:space="preserve">, and </w:t>
      </w:r>
      <w:r w:rsidR="00386C87">
        <w:rPr>
          <w:lang w:val="en-US"/>
        </w:rPr>
        <w:t>have</w:t>
      </w:r>
      <w:r w:rsidR="00AB5A35">
        <w:rPr>
          <w:lang w:val="en-US"/>
        </w:rPr>
        <w:t xml:space="preserve"> the following</w:t>
      </w:r>
      <w:r w:rsidR="00386C87">
        <w:rPr>
          <w:lang w:val="en-US"/>
        </w:rPr>
        <w:t xml:space="preserve"> proposals and observations</w:t>
      </w:r>
      <w:r w:rsidR="00302BEF">
        <w:rPr>
          <w:lang w:val="en-US"/>
        </w:rPr>
        <w:t>:</w:t>
      </w:r>
    </w:p>
    <w:p w14:paraId="2AA405C8" w14:textId="77777777" w:rsidR="00876BA9" w:rsidRPr="00D17D72" w:rsidRDefault="00876BA9" w:rsidP="00876BA9">
      <w:pPr>
        <w:rPr>
          <w:b/>
          <w:bCs/>
          <w:sz w:val="20"/>
          <w:szCs w:val="20"/>
        </w:rPr>
      </w:pPr>
      <w:r w:rsidRPr="00D17D72">
        <w:rPr>
          <w:b/>
          <w:bCs/>
          <w:sz w:val="20"/>
          <w:szCs w:val="20"/>
        </w:rPr>
        <w:t>Proposal 1: For a UE monitoring L</w:t>
      </w:r>
      <w:r>
        <w:rPr>
          <w:b/>
          <w:bCs/>
          <w:sz w:val="20"/>
          <w:szCs w:val="20"/>
        </w:rPr>
        <w:t>P-WUS</w:t>
      </w:r>
      <w:r w:rsidRPr="00D17D72">
        <w:rPr>
          <w:b/>
          <w:bCs/>
          <w:sz w:val="20"/>
          <w:szCs w:val="20"/>
        </w:rPr>
        <w:t xml:space="preserve">, </w:t>
      </w:r>
    </w:p>
    <w:p w14:paraId="717EA55E" w14:textId="77777777" w:rsidR="00876BA9" w:rsidRPr="00D17D72" w:rsidRDefault="00876BA9" w:rsidP="00876BA9">
      <w:pPr>
        <w:pStyle w:val="ListParagraph"/>
        <w:numPr>
          <w:ilvl w:val="0"/>
          <w:numId w:val="69"/>
        </w:numPr>
        <w:ind w:leftChars="0"/>
        <w:rPr>
          <w:rFonts w:ascii="Times New Roman" w:hAnsi="Times New Roman"/>
          <w:b/>
          <w:bCs/>
          <w:szCs w:val="20"/>
        </w:rPr>
      </w:pPr>
      <w:r w:rsidRPr="00D17D72">
        <w:rPr>
          <w:rFonts w:ascii="Times New Roman" w:hAnsi="Times New Roman"/>
          <w:b/>
          <w:bCs/>
          <w:szCs w:val="20"/>
        </w:rPr>
        <w:t>T</w:t>
      </w:r>
      <w:r w:rsidRPr="00D17D72">
        <w:rPr>
          <w:rFonts w:ascii="Times New Roman" w:hAnsi="Times New Roman"/>
          <w:b/>
          <w:bCs/>
          <w:szCs w:val="20"/>
          <w:lang w:eastAsia="zh-CN"/>
        </w:rPr>
        <w:t>he</w:t>
      </w:r>
      <w:r w:rsidRPr="00D17D72">
        <w:rPr>
          <w:rFonts w:ascii="Times New Roman" w:hAnsi="Times New Roman"/>
          <w:b/>
          <w:bCs/>
          <w:szCs w:val="20"/>
        </w:rPr>
        <w:t xml:space="preserve"> PO index within the LO is defined as </w:t>
      </w:r>
    </w:p>
    <w:p w14:paraId="229AED94" w14:textId="77777777" w:rsidR="00876BA9" w:rsidRPr="00D17D72" w:rsidRDefault="00000000" w:rsidP="00876BA9">
      <w:pPr>
        <w:jc w:val="center"/>
        <w:rPr>
          <w:b/>
          <w:bCs/>
          <w:sz w:val="20"/>
          <w:szCs w:val="20"/>
        </w:rPr>
      </w:pPr>
      <m:oMath>
        <m:sSub>
          <m:sSubPr>
            <m:ctrlPr>
              <w:rPr>
                <w:rFonts w:ascii="Cambria Math" w:hAnsi="Cambria Math"/>
                <w:b/>
                <w:bCs/>
                <w:i/>
                <w:sz w:val="20"/>
                <w:szCs w:val="20"/>
              </w:rPr>
            </m:ctrlPr>
          </m:sSubPr>
          <m:e>
            <m:r>
              <m:rPr>
                <m:sty m:val="bi"/>
              </m:rPr>
              <w:rPr>
                <w:rFonts w:ascii="Cambria Math" w:hAnsi="Cambria Math"/>
                <w:sz w:val="20"/>
                <w:szCs w:val="20"/>
              </w:rPr>
              <m:t>j</m:t>
            </m:r>
          </m:e>
          <m:sub>
            <m:r>
              <m:rPr>
                <m:sty m:val="bi"/>
              </m:rPr>
              <w:rPr>
                <w:rFonts w:ascii="Cambria Math" w:hAnsi="Cambria Math"/>
                <w:sz w:val="20"/>
                <w:szCs w:val="20"/>
              </w:rPr>
              <m:t>PO</m:t>
            </m:r>
          </m:sub>
        </m:sSub>
        <m:r>
          <m:rPr>
            <m:sty m:val="bi"/>
          </m:rPr>
          <w:rPr>
            <w:rFonts w:ascii="Cambria Math" w:hAnsi="Cambria Math"/>
            <w:sz w:val="20"/>
            <w:szCs w:val="20"/>
          </w:rPr>
          <m:t>=</m:t>
        </m:r>
        <m:d>
          <m:dPr>
            <m:ctrlPr>
              <w:rPr>
                <w:rFonts w:ascii="Cambria Math" w:hAnsi="Cambria Math"/>
                <w:b/>
                <w:bCs/>
                <w:i/>
                <w:sz w:val="20"/>
                <w:szCs w:val="20"/>
              </w:rPr>
            </m:ctrlPr>
          </m:dPr>
          <m:e>
            <m:d>
              <m:dPr>
                <m:ctrlPr>
                  <w:rPr>
                    <w:rFonts w:ascii="Cambria Math" w:hAnsi="Cambria Math"/>
                    <w:b/>
                    <w:bCs/>
                    <w:i/>
                    <w:sz w:val="20"/>
                    <w:szCs w:val="20"/>
                  </w:rPr>
                </m:ctrlPr>
              </m:dPr>
              <m:e>
                <m:r>
                  <m:rPr>
                    <m:nor/>
                  </m:rPr>
                  <w:rPr>
                    <w:b/>
                    <w:bCs/>
                    <w:sz w:val="20"/>
                    <w:szCs w:val="20"/>
                  </w:rPr>
                  <m:t>UE_ID</m:t>
                </m:r>
                <m:r>
                  <m:rPr>
                    <m:sty m:val="bi"/>
                  </m:rPr>
                  <w:rPr>
                    <w:rFonts w:ascii="Cambria Math" w:hAnsi="Cambria Math"/>
                    <w:sz w:val="20"/>
                    <w:szCs w:val="20"/>
                  </w:rPr>
                  <m:t xml:space="preserve"> </m:t>
                </m:r>
                <m:r>
                  <m:rPr>
                    <m:nor/>
                  </m:rPr>
                  <w:rPr>
                    <w:b/>
                    <w:bCs/>
                    <w:sz w:val="20"/>
                    <w:szCs w:val="20"/>
                  </w:rPr>
                  <m:t>mod</m:t>
                </m:r>
                <m:r>
                  <m:rPr>
                    <m:sty m:val="bi"/>
                  </m:rPr>
                  <w:rPr>
                    <w:rFonts w:ascii="Cambria Math" w:hAnsi="Cambria Math"/>
                    <w:sz w:val="20"/>
                    <w:szCs w:val="20"/>
                  </w:rPr>
                  <m:t xml:space="preserve"> N</m:t>
                </m:r>
              </m:e>
            </m:d>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s</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i</m:t>
                </m:r>
              </m:e>
              <m:sub>
                <m:r>
                  <m:rPr>
                    <m:sty m:val="bi"/>
                  </m:rPr>
                  <w:rPr>
                    <w:rFonts w:ascii="Cambria Math" w:hAnsi="Cambria Math"/>
                    <w:sz w:val="20"/>
                    <w:szCs w:val="20"/>
                  </w:rPr>
                  <m:t>s</m:t>
                </m:r>
              </m:sub>
            </m:sSub>
          </m:e>
        </m:d>
        <m:r>
          <m:rPr>
            <m:sty m:val="bi"/>
          </m:rPr>
          <w:rPr>
            <w:rFonts w:ascii="Cambria Math" w:hAnsi="Cambria Math"/>
            <w:sz w:val="20"/>
            <w:szCs w:val="20"/>
          </w:rPr>
          <m:t xml:space="preserve"> mod </m:t>
        </m:r>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m:t>
            </m:r>
          </m:sub>
          <m:sup>
            <m:r>
              <m:rPr>
                <m:sty m:val="bi"/>
              </m:rPr>
              <w:rPr>
                <w:rFonts w:ascii="Cambria Math" w:hAnsi="Cambria Math"/>
                <w:sz w:val="20"/>
                <w:szCs w:val="20"/>
              </w:rPr>
              <m:t>LO</m:t>
            </m:r>
          </m:sup>
        </m:sSubSup>
      </m:oMath>
      <w:r w:rsidR="00876BA9" w:rsidRPr="00D17D72">
        <w:rPr>
          <w:b/>
          <w:bCs/>
          <w:sz w:val="20"/>
          <w:szCs w:val="20"/>
        </w:rPr>
        <w:t>,</w:t>
      </w:r>
    </w:p>
    <w:p w14:paraId="2C9905EF" w14:textId="77777777" w:rsidR="00876BA9" w:rsidRPr="00D17D72" w:rsidRDefault="00876BA9" w:rsidP="00876BA9">
      <w:pPr>
        <w:pStyle w:val="ListParagraph"/>
        <w:numPr>
          <w:ilvl w:val="1"/>
          <w:numId w:val="69"/>
        </w:numPr>
        <w:ind w:leftChars="0"/>
        <w:rPr>
          <w:rFonts w:ascii="Times New Roman" w:hAnsi="Times New Roman"/>
          <w:b/>
          <w:bCs/>
          <w:szCs w:val="20"/>
        </w:rPr>
      </w:pPr>
      <w:r w:rsidRPr="00D17D72">
        <w:rPr>
          <w:rFonts w:ascii="Times New Roman" w:hAnsi="Times New Roman"/>
          <w:b/>
          <w:bCs/>
          <w:szCs w:val="20"/>
        </w:rPr>
        <w:t xml:space="preserve">where </w:t>
      </w:r>
      <m:oMath>
        <m:sSubSup>
          <m:sSubSupPr>
            <m:ctrlPr>
              <w:rPr>
                <w:rFonts w:ascii="Cambria Math" w:hAnsi="Cambria Math"/>
                <w:b/>
                <w:bCs/>
                <w:i/>
                <w:szCs w:val="20"/>
              </w:rPr>
            </m:ctrlPr>
          </m:sSubSupPr>
          <m:e>
            <m:r>
              <m:rPr>
                <m:sty m:val="bi"/>
              </m:rPr>
              <w:rPr>
                <w:rFonts w:ascii="Cambria Math" w:hAnsi="Cambria Math"/>
                <w:szCs w:val="20"/>
              </w:rPr>
              <m:t>N</m:t>
            </m:r>
          </m:e>
          <m:sub>
            <m:r>
              <m:rPr>
                <m:sty m:val="bi"/>
              </m:rPr>
              <w:rPr>
                <w:rFonts w:ascii="Cambria Math" w:hAnsi="Cambria Math"/>
                <w:szCs w:val="20"/>
              </w:rPr>
              <m:t>PO</m:t>
            </m:r>
          </m:sub>
          <m:sup>
            <m:r>
              <m:rPr>
                <m:sty m:val="bi"/>
              </m:rPr>
              <w:rPr>
                <w:rFonts w:ascii="Cambria Math" w:hAnsi="Cambria Math"/>
                <w:szCs w:val="20"/>
              </w:rPr>
              <m:t>LO</m:t>
            </m:r>
          </m:sup>
        </m:sSubSup>
      </m:oMath>
      <w:r w:rsidRPr="00D17D72">
        <w:rPr>
          <w:rFonts w:ascii="Times New Roman" w:hAnsi="Times New Roman"/>
          <w:b/>
          <w:bCs/>
          <w:szCs w:val="20"/>
        </w:rPr>
        <w:t xml:space="preserve"> is the number of POs associated with a LO, </w:t>
      </w:r>
      <w:r>
        <w:rPr>
          <w:rFonts w:ascii="Times New Roman" w:hAnsi="Times New Roman"/>
          <w:b/>
          <w:bCs/>
          <w:szCs w:val="20"/>
        </w:rPr>
        <w:t xml:space="preserve">and </w:t>
      </w:r>
      <w:r w:rsidRPr="00D17D72">
        <w:rPr>
          <w:rFonts w:ascii="Times New Roman" w:hAnsi="Times New Roman"/>
          <w:b/>
          <w:bCs/>
          <w:szCs w:val="20"/>
        </w:rPr>
        <w:t>UE_ID</w:t>
      </w:r>
      <w:r>
        <w:rPr>
          <w:rFonts w:ascii="Times New Roman" w:hAnsi="Times New Roman"/>
          <w:b/>
          <w:bCs/>
          <w:szCs w:val="20"/>
        </w:rPr>
        <w:t xml:space="preserve"> (for LP-WUS)</w:t>
      </w:r>
      <w:r w:rsidRPr="00D17D72">
        <w:rPr>
          <w:rFonts w:ascii="Times New Roman" w:hAnsi="Times New Roman"/>
          <w:b/>
          <w:bCs/>
          <w:szCs w:val="20"/>
        </w:rPr>
        <w:t xml:space="preserve">, </w:t>
      </w:r>
      <w:r w:rsidRPr="00D17D72">
        <w:rPr>
          <w:rFonts w:ascii="Times New Roman" w:hAnsi="Times New Roman"/>
          <w:b/>
          <w:bCs/>
          <w:i/>
          <w:iCs/>
          <w:szCs w:val="20"/>
        </w:rPr>
        <w:t>N</w:t>
      </w:r>
      <w:r w:rsidRPr="00D17D72">
        <w:rPr>
          <w:rFonts w:ascii="Times New Roman" w:hAnsi="Times New Roman"/>
          <w:b/>
          <w:bCs/>
          <w:szCs w:val="20"/>
        </w:rPr>
        <w:t xml:space="preserve">, </w:t>
      </w:r>
      <w:r w:rsidRPr="00D17D72">
        <w:rPr>
          <w:rFonts w:ascii="Times New Roman" w:hAnsi="Times New Roman"/>
          <w:b/>
          <w:bCs/>
          <w:i/>
          <w:iCs/>
          <w:szCs w:val="20"/>
        </w:rPr>
        <w:t>Ns</w:t>
      </w:r>
      <w:r w:rsidRPr="00D17D72">
        <w:rPr>
          <w:rFonts w:ascii="Times New Roman" w:hAnsi="Times New Roman"/>
          <w:b/>
          <w:bCs/>
          <w:szCs w:val="20"/>
        </w:rPr>
        <w:t xml:space="preserve"> and </w:t>
      </w:r>
      <m:oMath>
        <m:sSub>
          <m:sSubPr>
            <m:ctrlPr>
              <w:rPr>
                <w:rFonts w:ascii="Cambria Math" w:hAnsi="Cambria Math"/>
                <w:b/>
                <w:bCs/>
                <w:i/>
                <w:szCs w:val="20"/>
              </w:rPr>
            </m:ctrlPr>
          </m:sSubPr>
          <m:e>
            <m:r>
              <m:rPr>
                <m:sty m:val="bi"/>
              </m:rPr>
              <w:rPr>
                <w:rFonts w:ascii="Cambria Math" w:hAnsi="Cambria Math"/>
                <w:szCs w:val="20"/>
              </w:rPr>
              <m:t>i</m:t>
            </m:r>
          </m:e>
          <m:sub>
            <m:r>
              <m:rPr>
                <m:sty m:val="bi"/>
              </m:rPr>
              <w:rPr>
                <w:rFonts w:ascii="Cambria Math" w:hAnsi="Cambria Math"/>
                <w:szCs w:val="20"/>
              </w:rPr>
              <m:t>s</m:t>
            </m:r>
          </m:sub>
        </m:sSub>
      </m:oMath>
      <w:r w:rsidRPr="00D17D72">
        <w:rPr>
          <w:rFonts w:ascii="Times New Roman" w:hAnsi="Times New Roman"/>
          <w:b/>
          <w:bCs/>
          <w:szCs w:val="20"/>
        </w:rPr>
        <w:t xml:space="preserve"> are defined in 38.304.</w:t>
      </w:r>
    </w:p>
    <w:p w14:paraId="05855A06" w14:textId="77777777" w:rsidR="00876BA9" w:rsidRPr="00D17D72" w:rsidRDefault="00876BA9" w:rsidP="00876BA9">
      <w:pPr>
        <w:pStyle w:val="ListParagraph"/>
        <w:numPr>
          <w:ilvl w:val="0"/>
          <w:numId w:val="69"/>
        </w:numPr>
        <w:ind w:leftChars="0"/>
        <w:rPr>
          <w:rFonts w:ascii="Times New Roman" w:hAnsi="Times New Roman"/>
          <w:b/>
          <w:bCs/>
          <w:szCs w:val="20"/>
        </w:rPr>
      </w:pPr>
      <w:r w:rsidRPr="00D17D72">
        <w:rPr>
          <w:rFonts w:ascii="Times New Roman" w:hAnsi="Times New Roman"/>
          <w:b/>
          <w:bCs/>
          <w:szCs w:val="20"/>
        </w:rPr>
        <w:t>For the determination of the reference PF, the first PF of the PF(s) associated with the LO is provided by (SFN for PF) – floor(</w:t>
      </w:r>
      <w:r w:rsidRPr="00D17D72">
        <w:rPr>
          <w:rFonts w:ascii="Times New Roman" w:hAnsi="Times New Roman"/>
          <w:b/>
          <w:bCs/>
          <w:i/>
          <w:iCs/>
          <w:szCs w:val="20"/>
        </w:rPr>
        <w:t>j</w:t>
      </w:r>
      <w:r w:rsidRPr="00D17D72">
        <w:rPr>
          <w:rFonts w:ascii="Times New Roman" w:hAnsi="Times New Roman"/>
          <w:b/>
          <w:bCs/>
          <w:i/>
          <w:iCs/>
          <w:szCs w:val="20"/>
          <w:vertAlign w:val="subscript"/>
        </w:rPr>
        <w:t>PO</w:t>
      </w:r>
      <w:r w:rsidRPr="00D17D72">
        <w:rPr>
          <w:rFonts w:ascii="Times New Roman" w:hAnsi="Times New Roman"/>
          <w:b/>
          <w:bCs/>
          <w:szCs w:val="20"/>
        </w:rPr>
        <w:t>/</w:t>
      </w:r>
      <w:r w:rsidRPr="00D17D72">
        <w:rPr>
          <w:rFonts w:ascii="Times New Roman" w:hAnsi="Times New Roman"/>
          <w:b/>
          <w:bCs/>
          <w:i/>
          <w:iCs/>
          <w:szCs w:val="20"/>
        </w:rPr>
        <w:t>N</w:t>
      </w:r>
      <w:r w:rsidRPr="00D17D72">
        <w:rPr>
          <w:rFonts w:ascii="Times New Roman" w:hAnsi="Times New Roman"/>
          <w:b/>
          <w:bCs/>
          <w:i/>
          <w:iCs/>
          <w:szCs w:val="20"/>
          <w:vertAlign w:val="subscript"/>
        </w:rPr>
        <w:t>s</w:t>
      </w:r>
      <w:r w:rsidRPr="00D17D72">
        <w:rPr>
          <w:rFonts w:ascii="Times New Roman" w:hAnsi="Times New Roman"/>
          <w:b/>
          <w:bCs/>
          <w:szCs w:val="20"/>
        </w:rPr>
        <w:t>) * T/N.</w:t>
      </w:r>
    </w:p>
    <w:p w14:paraId="67DB547F" w14:textId="77777777" w:rsidR="00876BA9" w:rsidRPr="00D17D72" w:rsidRDefault="00876BA9" w:rsidP="00876BA9">
      <w:pPr>
        <w:pStyle w:val="ListParagraph"/>
        <w:numPr>
          <w:ilvl w:val="0"/>
          <w:numId w:val="69"/>
        </w:numPr>
        <w:ind w:leftChars="0"/>
        <w:rPr>
          <w:rFonts w:ascii="Times New Roman" w:hAnsi="Times New Roman"/>
          <w:b/>
          <w:bCs/>
          <w:szCs w:val="20"/>
        </w:rPr>
      </w:pPr>
      <w:r w:rsidRPr="00D17D72">
        <w:rPr>
          <w:rFonts w:ascii="Times New Roman" w:hAnsi="Times New Roman"/>
          <w:b/>
          <w:bCs/>
          <w:szCs w:val="20"/>
        </w:rPr>
        <w:t xml:space="preserve">If </w:t>
      </w:r>
      <m:oMath>
        <m:sSubSup>
          <m:sSubSupPr>
            <m:ctrlPr>
              <w:rPr>
                <w:rFonts w:ascii="Cambria Math" w:hAnsi="Cambria Math"/>
                <w:b/>
                <w:bCs/>
                <w:i/>
                <w:szCs w:val="20"/>
              </w:rPr>
            </m:ctrlPr>
          </m:sSubSupPr>
          <m:e>
            <m:r>
              <m:rPr>
                <m:sty m:val="bi"/>
              </m:rPr>
              <w:rPr>
                <w:rFonts w:ascii="Cambria Math" w:hAnsi="Cambria Math"/>
                <w:szCs w:val="20"/>
              </w:rPr>
              <m:t>N</m:t>
            </m:r>
          </m:e>
          <m:sub>
            <m:r>
              <m:rPr>
                <m:sty m:val="bi"/>
              </m:rPr>
              <w:rPr>
                <w:rFonts w:ascii="Cambria Math" w:hAnsi="Cambria Math"/>
                <w:szCs w:val="20"/>
              </w:rPr>
              <m:t>PO</m:t>
            </m:r>
          </m:sub>
          <m:sup>
            <m:r>
              <m:rPr>
                <m:sty m:val="bi"/>
              </m:rPr>
              <w:rPr>
                <w:rFonts w:ascii="Cambria Math" w:hAnsi="Cambria Math"/>
                <w:szCs w:val="20"/>
              </w:rPr>
              <m:t>LO</m:t>
            </m:r>
          </m:sup>
        </m:sSubSup>
        <m:r>
          <m:rPr>
            <m:sty m:val="bi"/>
          </m:rPr>
          <w:rPr>
            <w:rFonts w:ascii="Cambria Math" w:hAnsi="Cambria Math"/>
            <w:szCs w:val="20"/>
          </w:rPr>
          <m:t>=1</m:t>
        </m:r>
      </m:oMath>
      <w:r w:rsidRPr="00D17D72">
        <w:rPr>
          <w:rFonts w:ascii="Times New Roman" w:hAnsi="Times New Roman"/>
          <w:b/>
          <w:bCs/>
          <w:szCs w:val="20"/>
        </w:rPr>
        <w:t xml:space="preserve">, a LP-WUS includes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1</m:t>
            </m:r>
          </m:sub>
        </m:sSub>
        <m:r>
          <m:rPr>
            <m:sty m:val="bi"/>
          </m:rPr>
          <w:rPr>
            <w:rFonts w:ascii="Cambria Math" w:hAnsi="Cambria Math"/>
            <w:szCs w:val="20"/>
          </w:rPr>
          <m:t>=</m:t>
        </m:r>
        <m:d>
          <m:dPr>
            <m:begChr m:val="⌈"/>
            <m:endChr m:val="⌉"/>
            <m:ctrlPr>
              <w:rPr>
                <w:rFonts w:ascii="Cambria Math" w:hAnsi="Cambria Math"/>
                <w:b/>
                <w:bCs/>
                <w:i/>
                <w:szCs w:val="20"/>
              </w:rPr>
            </m:ctrlPr>
          </m:dPr>
          <m:e>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ctrlPr>
                      <w:rPr>
                        <w:rFonts w:ascii="Cambria Math" w:hAnsi="Cambria Math"/>
                        <w:b/>
                        <w:bCs/>
                        <w:szCs w:val="20"/>
                      </w:rPr>
                    </m:ctrlPr>
                  </m:e>
                  <m:sub>
                    <m:r>
                      <m:rPr>
                        <m:sty m:val="bi"/>
                      </m:rPr>
                      <w:rPr>
                        <w:rFonts w:ascii="Cambria Math" w:hAnsi="Cambria Math"/>
                        <w:szCs w:val="20"/>
                      </w:rPr>
                      <m:t>2</m:t>
                    </m:r>
                    <m:ctrlPr>
                      <w:rPr>
                        <w:rFonts w:ascii="Cambria Math" w:hAnsi="Cambria Math"/>
                        <w:b/>
                        <w:bCs/>
                        <w:szCs w:val="20"/>
                      </w:rPr>
                    </m:ctrlPr>
                  </m:sub>
                </m:sSub>
              </m:fName>
              <m:e>
                <m:d>
                  <m:dPr>
                    <m:ctrlPr>
                      <w:rPr>
                        <w:rFonts w:ascii="Cambria Math" w:hAnsi="Cambria Math"/>
                        <w:b/>
                        <w:bCs/>
                        <w:i/>
                        <w:szCs w:val="20"/>
                      </w:rPr>
                    </m:ctrlPr>
                  </m:dPr>
                  <m:e>
                    <m:r>
                      <m:rPr>
                        <m:sty m:val="bi"/>
                      </m:rPr>
                      <w:rPr>
                        <w:rFonts w:ascii="Cambria Math" w:hAnsi="Cambria Math"/>
                        <w:szCs w:val="20"/>
                      </w:rPr>
                      <m:t>subgroupNumberPO_LPWUS+1</m:t>
                    </m:r>
                  </m:e>
                </m:d>
              </m:e>
            </m:func>
          </m:e>
        </m:d>
      </m:oMath>
      <w:r w:rsidRPr="00D17D72">
        <w:rPr>
          <w:rFonts w:ascii="Times New Roman" w:hAnsi="Times New Roman"/>
          <w:b/>
          <w:bCs/>
          <w:szCs w:val="20"/>
        </w:rPr>
        <w:t xml:space="preserve"> bits. If either the </w:t>
      </w:r>
      <w:r w:rsidRPr="00D17D72">
        <w:rPr>
          <w:rFonts w:ascii="Times New Roman" w:hAnsi="Times New Roman"/>
          <w:b/>
          <w:bCs/>
          <w:i/>
          <w:iCs/>
          <w:szCs w:val="20"/>
        </w:rPr>
        <w:t>K</w:t>
      </w:r>
      <w:r w:rsidRPr="00D17D72">
        <w:rPr>
          <w:rFonts w:ascii="Times New Roman" w:hAnsi="Times New Roman"/>
          <w:b/>
          <w:bCs/>
          <w:i/>
          <w:iCs/>
          <w:szCs w:val="20"/>
          <w:vertAlign w:val="subscript"/>
        </w:rPr>
        <w:t>1</w:t>
      </w:r>
      <w:r w:rsidRPr="00D17D72">
        <w:rPr>
          <w:rFonts w:ascii="Times New Roman" w:hAnsi="Times New Roman"/>
          <w:b/>
          <w:bCs/>
          <w:szCs w:val="20"/>
        </w:rPr>
        <w:t xml:space="preserve"> bits are all 1’s or the value is equal to the subgroup index of the UE, the UE is considered to have received an indication in the WUS for its subgroup to monitor the associated PO.</w:t>
      </w:r>
    </w:p>
    <w:p w14:paraId="64456E71" w14:textId="77777777" w:rsidR="00876BA9" w:rsidRPr="00D17D72" w:rsidRDefault="00876BA9" w:rsidP="00876BA9">
      <w:pPr>
        <w:pStyle w:val="ListParagraph"/>
        <w:numPr>
          <w:ilvl w:val="0"/>
          <w:numId w:val="69"/>
        </w:numPr>
        <w:spacing w:after="120"/>
        <w:ind w:leftChars="0"/>
        <w:rPr>
          <w:rFonts w:ascii="Times New Roman" w:hAnsi="Times New Roman"/>
          <w:b/>
          <w:bCs/>
          <w:szCs w:val="20"/>
        </w:rPr>
      </w:pPr>
      <w:r w:rsidRPr="00D17D72">
        <w:rPr>
          <w:rFonts w:ascii="Times New Roman" w:hAnsi="Times New Roman"/>
          <w:b/>
          <w:bCs/>
          <w:szCs w:val="20"/>
        </w:rPr>
        <w:t xml:space="preserve">If </w:t>
      </w:r>
      <m:oMath>
        <m:sSubSup>
          <m:sSubSupPr>
            <m:ctrlPr>
              <w:rPr>
                <w:rFonts w:ascii="Cambria Math" w:hAnsi="Cambria Math"/>
                <w:b/>
                <w:bCs/>
                <w:i/>
                <w:szCs w:val="20"/>
              </w:rPr>
            </m:ctrlPr>
          </m:sSubSupPr>
          <m:e>
            <m:r>
              <m:rPr>
                <m:sty m:val="bi"/>
              </m:rPr>
              <w:rPr>
                <w:rFonts w:ascii="Cambria Math" w:hAnsi="Cambria Math"/>
                <w:szCs w:val="20"/>
              </w:rPr>
              <m:t>N</m:t>
            </m:r>
          </m:e>
          <m:sub>
            <m:r>
              <m:rPr>
                <m:sty m:val="bi"/>
              </m:rPr>
              <w:rPr>
                <w:rFonts w:ascii="Cambria Math" w:hAnsi="Cambria Math"/>
                <w:szCs w:val="20"/>
              </w:rPr>
              <m:t>PO</m:t>
            </m:r>
          </m:sub>
          <m:sup>
            <m:r>
              <m:rPr>
                <m:sty m:val="bi"/>
              </m:rPr>
              <w:rPr>
                <w:rFonts w:ascii="Cambria Math" w:hAnsi="Cambria Math"/>
                <w:szCs w:val="20"/>
              </w:rPr>
              <m:t>LO</m:t>
            </m:r>
          </m:sup>
        </m:sSubSup>
        <m:r>
          <m:rPr>
            <m:sty m:val="bi"/>
          </m:rPr>
          <w:rPr>
            <w:rFonts w:ascii="Cambria Math" w:hAnsi="Cambria Math"/>
            <w:szCs w:val="20"/>
          </w:rPr>
          <m:t>&gt;1</m:t>
        </m:r>
      </m:oMath>
      <w:r w:rsidRPr="00D17D72">
        <w:rPr>
          <w:rFonts w:ascii="Times New Roman" w:hAnsi="Times New Roman"/>
          <w:b/>
          <w:bCs/>
          <w:szCs w:val="20"/>
        </w:rPr>
        <w:t xml:space="preserve">, a LP-WUS includes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2</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1</m:t>
            </m:r>
          </m:sub>
        </m:sSub>
      </m:oMath>
      <w:r w:rsidRPr="00D17D72">
        <w:rPr>
          <w:rFonts w:ascii="Times New Roman" w:hAnsi="Times New Roman"/>
          <w:b/>
          <w:bCs/>
          <w:szCs w:val="20"/>
        </w:rPr>
        <w:t xml:space="preserve"> bits, where </w:t>
      </w:r>
      <m:oMath>
        <m:sSubSup>
          <m:sSubSupPr>
            <m:ctrlPr>
              <w:rPr>
                <w:rFonts w:ascii="Cambria Math" w:hAnsi="Cambria Math"/>
                <w:b/>
                <w:bCs/>
                <w:i/>
                <w:szCs w:val="20"/>
              </w:rPr>
            </m:ctrlPr>
          </m:sSubSupPr>
          <m:e>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2</m:t>
                </m:r>
              </m:sub>
            </m:sSub>
            <m:r>
              <m:rPr>
                <m:sty m:val="bi"/>
              </m:rPr>
              <w:rPr>
                <w:rFonts w:ascii="Cambria Math" w:hAnsi="Cambria Math"/>
                <w:szCs w:val="20"/>
              </w:rPr>
              <m:t>=</m:t>
            </m:r>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ctrlPr>
                      <w:rPr>
                        <w:rFonts w:ascii="Cambria Math" w:hAnsi="Cambria Math"/>
                        <w:b/>
                        <w:bCs/>
                        <w:szCs w:val="20"/>
                      </w:rPr>
                    </m:ctrlPr>
                  </m:e>
                  <m:sub>
                    <m:r>
                      <m:rPr>
                        <m:sty m:val="bi"/>
                      </m:rPr>
                      <w:rPr>
                        <w:rFonts w:ascii="Cambria Math" w:hAnsi="Cambria Math"/>
                        <w:szCs w:val="20"/>
                      </w:rPr>
                      <m:t>2</m:t>
                    </m:r>
                    <m:ctrlPr>
                      <w:rPr>
                        <w:rFonts w:ascii="Cambria Math" w:hAnsi="Cambria Math"/>
                        <w:b/>
                        <w:bCs/>
                        <w:szCs w:val="20"/>
                      </w:rPr>
                    </m:ctrlPr>
                  </m:sub>
                </m:sSub>
              </m:fName>
              <m:e>
                <m:r>
                  <m:rPr>
                    <m:sty m:val="bi"/>
                  </m:rPr>
                  <w:rPr>
                    <w:rFonts w:ascii="Cambria Math" w:hAnsi="Cambria Math"/>
                    <w:szCs w:val="20"/>
                  </w:rPr>
                  <m:t>N</m:t>
                </m:r>
              </m:e>
            </m:func>
          </m:e>
          <m:sub>
            <m:r>
              <m:rPr>
                <m:sty m:val="bi"/>
              </m:rPr>
              <w:rPr>
                <w:rFonts w:ascii="Cambria Math" w:hAnsi="Cambria Math"/>
                <w:szCs w:val="20"/>
              </w:rPr>
              <m:t>PO</m:t>
            </m:r>
          </m:sub>
          <m:sup>
            <m:r>
              <m:rPr>
                <m:sty m:val="bi"/>
              </m:rPr>
              <w:rPr>
                <w:rFonts w:ascii="Cambria Math" w:hAnsi="Cambria Math"/>
                <w:szCs w:val="20"/>
              </w:rPr>
              <m:t>LO</m:t>
            </m:r>
          </m:sup>
        </m:sSubSup>
      </m:oMath>
      <w:r w:rsidRPr="00D17D72">
        <w:rPr>
          <w:rFonts w:ascii="Times New Roman" w:hAnsi="Times New Roman"/>
          <w:b/>
          <w:bCs/>
          <w:szCs w:val="20"/>
        </w:rPr>
        <w:t xml:space="preserve"> , and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1</m:t>
            </m:r>
          </m:sub>
        </m:sSub>
        <m:r>
          <m:rPr>
            <m:sty m:val="bi"/>
          </m:rPr>
          <w:rPr>
            <w:rFonts w:ascii="Cambria Math" w:hAnsi="Cambria Math"/>
            <w:szCs w:val="20"/>
          </w:rPr>
          <m:t>=</m:t>
        </m:r>
        <m:d>
          <m:dPr>
            <m:begChr m:val="⌈"/>
            <m:endChr m:val="⌉"/>
            <m:ctrlPr>
              <w:rPr>
                <w:rFonts w:ascii="Cambria Math" w:hAnsi="Cambria Math"/>
                <w:b/>
                <w:bCs/>
                <w:i/>
                <w:szCs w:val="20"/>
              </w:rPr>
            </m:ctrlPr>
          </m:dPr>
          <m:e>
            <m:func>
              <m:funcPr>
                <m:ctrlPr>
                  <w:rPr>
                    <w:rFonts w:ascii="Cambria Math" w:hAnsi="Cambria Math"/>
                    <w:b/>
                    <w:bCs/>
                    <w:i/>
                    <w:szCs w:val="20"/>
                  </w:rPr>
                </m:ctrlPr>
              </m:funcPr>
              <m:fName>
                <m:sSub>
                  <m:sSubPr>
                    <m:ctrlPr>
                      <w:rPr>
                        <w:rFonts w:ascii="Cambria Math" w:hAnsi="Cambria Math"/>
                        <w:b/>
                        <w:bCs/>
                        <w:i/>
                        <w:szCs w:val="20"/>
                      </w:rPr>
                    </m:ctrlPr>
                  </m:sSubPr>
                  <m:e>
                    <m:r>
                      <m:rPr>
                        <m:sty m:val="b"/>
                      </m:rPr>
                      <w:rPr>
                        <w:rFonts w:ascii="Cambria Math" w:hAnsi="Cambria Math"/>
                        <w:szCs w:val="20"/>
                      </w:rPr>
                      <m:t>log</m:t>
                    </m:r>
                    <m:ctrlPr>
                      <w:rPr>
                        <w:rFonts w:ascii="Cambria Math" w:hAnsi="Cambria Math"/>
                        <w:b/>
                        <w:bCs/>
                        <w:szCs w:val="20"/>
                      </w:rPr>
                    </m:ctrlPr>
                  </m:e>
                  <m:sub>
                    <m:r>
                      <m:rPr>
                        <m:sty m:val="bi"/>
                      </m:rPr>
                      <w:rPr>
                        <w:rFonts w:ascii="Cambria Math" w:hAnsi="Cambria Math"/>
                        <w:szCs w:val="20"/>
                      </w:rPr>
                      <m:t>2</m:t>
                    </m:r>
                    <m:ctrlPr>
                      <w:rPr>
                        <w:rFonts w:ascii="Cambria Math" w:hAnsi="Cambria Math"/>
                        <w:b/>
                        <w:bCs/>
                        <w:szCs w:val="20"/>
                      </w:rPr>
                    </m:ctrlPr>
                  </m:sub>
                </m:sSub>
              </m:fName>
              <m:e>
                <m:d>
                  <m:dPr>
                    <m:ctrlPr>
                      <w:rPr>
                        <w:rFonts w:ascii="Cambria Math" w:hAnsi="Cambria Math"/>
                        <w:b/>
                        <w:bCs/>
                        <w:i/>
                        <w:szCs w:val="20"/>
                      </w:rPr>
                    </m:ctrlPr>
                  </m:dPr>
                  <m:e>
                    <m:r>
                      <m:rPr>
                        <m:sty m:val="bi"/>
                      </m:rPr>
                      <w:rPr>
                        <w:rFonts w:ascii="Cambria Math" w:hAnsi="Cambria Math"/>
                        <w:szCs w:val="20"/>
                      </w:rPr>
                      <m:t>subgroupNumberPO_LPWUS+1</m:t>
                    </m:r>
                  </m:e>
                </m:d>
              </m:e>
            </m:func>
          </m:e>
        </m:d>
      </m:oMath>
      <w:r w:rsidRPr="00D17D72">
        <w:rPr>
          <w:rFonts w:ascii="Times New Roman" w:hAnsi="Times New Roman"/>
          <w:b/>
          <w:bCs/>
          <w:szCs w:val="20"/>
        </w:rPr>
        <w:t xml:space="preserve">. If the value of the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2</m:t>
            </m:r>
          </m:sub>
        </m:sSub>
      </m:oMath>
      <w:r w:rsidRPr="00D17D72">
        <w:rPr>
          <w:rFonts w:ascii="Times New Roman" w:hAnsi="Times New Roman"/>
          <w:b/>
          <w:bCs/>
          <w:szCs w:val="20"/>
        </w:rPr>
        <w:t xml:space="preserve"> MSBs is equal to </w:t>
      </w:r>
      <w:r w:rsidRPr="00D17D72">
        <w:rPr>
          <w:rFonts w:ascii="Times New Roman" w:hAnsi="Times New Roman"/>
          <w:b/>
          <w:bCs/>
          <w:i/>
          <w:iCs/>
          <w:szCs w:val="20"/>
        </w:rPr>
        <w:t>j</w:t>
      </w:r>
      <w:r w:rsidRPr="00D17D72">
        <w:rPr>
          <w:rFonts w:ascii="Times New Roman" w:hAnsi="Times New Roman"/>
          <w:b/>
          <w:bCs/>
          <w:i/>
          <w:iCs/>
          <w:szCs w:val="20"/>
          <w:vertAlign w:val="subscript"/>
        </w:rPr>
        <w:t>PO</w:t>
      </w:r>
      <w:r w:rsidRPr="00D17D72">
        <w:rPr>
          <w:rFonts w:ascii="Times New Roman" w:hAnsi="Times New Roman"/>
          <w:b/>
          <w:bCs/>
          <w:szCs w:val="20"/>
        </w:rPr>
        <w:t xml:space="preserve">, and either the </w:t>
      </w:r>
      <m:oMath>
        <m:sSub>
          <m:sSubPr>
            <m:ctrlPr>
              <w:rPr>
                <w:rFonts w:ascii="Cambria Math" w:hAnsi="Cambria Math"/>
                <w:b/>
                <w:bCs/>
                <w:i/>
                <w:szCs w:val="20"/>
              </w:rPr>
            </m:ctrlPr>
          </m:sSubPr>
          <m:e>
            <m:r>
              <m:rPr>
                <m:sty m:val="bi"/>
              </m:rPr>
              <w:rPr>
                <w:rFonts w:ascii="Cambria Math" w:hAnsi="Cambria Math"/>
                <w:szCs w:val="20"/>
              </w:rPr>
              <m:t>K</m:t>
            </m:r>
          </m:e>
          <m:sub>
            <m:r>
              <m:rPr>
                <m:sty m:val="bi"/>
              </m:rPr>
              <w:rPr>
                <w:rFonts w:ascii="Cambria Math" w:hAnsi="Cambria Math"/>
                <w:szCs w:val="20"/>
              </w:rPr>
              <m:t>1</m:t>
            </m:r>
          </m:sub>
        </m:sSub>
      </m:oMath>
      <w:r w:rsidRPr="00D17D72">
        <w:rPr>
          <w:rFonts w:ascii="Times New Roman" w:hAnsi="Times New Roman"/>
          <w:b/>
          <w:bCs/>
          <w:szCs w:val="20"/>
        </w:rPr>
        <w:t xml:space="preserve"> LSB bits are all 1’s or </w:t>
      </w:r>
      <w:r>
        <w:rPr>
          <w:rFonts w:ascii="Times New Roman" w:hAnsi="Times New Roman"/>
          <w:b/>
          <w:bCs/>
          <w:szCs w:val="20"/>
        </w:rPr>
        <w:t>the</w:t>
      </w:r>
      <w:r w:rsidRPr="00D17D72">
        <w:rPr>
          <w:rFonts w:ascii="Times New Roman" w:hAnsi="Times New Roman"/>
          <w:b/>
          <w:bCs/>
          <w:szCs w:val="20"/>
        </w:rPr>
        <w:t xml:space="preserve"> value is equal to the subgroup index of the UE, the UE is considered to have received an indication in the WUS for its subgroup to monitor the associated PO.</w:t>
      </w:r>
    </w:p>
    <w:p w14:paraId="3EE29CD5" w14:textId="77777777" w:rsidR="00876BA9" w:rsidRPr="007B0D5F" w:rsidRDefault="00876BA9" w:rsidP="00876BA9">
      <w:pPr>
        <w:spacing w:after="120"/>
        <w:rPr>
          <w:b/>
          <w:bCs/>
          <w:sz w:val="20"/>
          <w:szCs w:val="20"/>
        </w:rPr>
      </w:pPr>
      <w:r w:rsidRPr="007B0D5F">
        <w:rPr>
          <w:b/>
          <w:bCs/>
          <w:sz w:val="20"/>
          <w:szCs w:val="20"/>
        </w:rPr>
        <w:t xml:space="preserve">Proposal </w:t>
      </w:r>
      <w:r>
        <w:rPr>
          <w:b/>
          <w:bCs/>
          <w:sz w:val="20"/>
          <w:szCs w:val="20"/>
        </w:rPr>
        <w:t>2</w:t>
      </w:r>
      <w:r w:rsidRPr="007B0D5F">
        <w:rPr>
          <w:b/>
          <w:bCs/>
          <w:sz w:val="20"/>
          <w:szCs w:val="20"/>
        </w:rPr>
        <w:t>: The OFDM symbols used for a LP-WUS transmission within a slot are consecutive.</w:t>
      </w:r>
    </w:p>
    <w:p w14:paraId="7BB1B837" w14:textId="77777777" w:rsidR="00876BA9" w:rsidRPr="002E5D3D" w:rsidRDefault="00876BA9" w:rsidP="00876BA9">
      <w:pPr>
        <w:rPr>
          <w:b/>
          <w:bCs/>
          <w:sz w:val="20"/>
          <w:szCs w:val="20"/>
        </w:rPr>
      </w:pPr>
      <w:r w:rsidRPr="002E5D3D">
        <w:rPr>
          <w:b/>
          <w:bCs/>
          <w:sz w:val="20"/>
          <w:szCs w:val="20"/>
        </w:rPr>
        <w:t xml:space="preserve">Proposal </w:t>
      </w:r>
      <w:r>
        <w:rPr>
          <w:b/>
          <w:bCs/>
          <w:sz w:val="20"/>
          <w:szCs w:val="20"/>
        </w:rPr>
        <w:t>3</w:t>
      </w:r>
      <w:r w:rsidRPr="002E5D3D">
        <w:rPr>
          <w:b/>
          <w:bCs/>
          <w:sz w:val="20"/>
          <w:szCs w:val="20"/>
        </w:rPr>
        <w:t>: UE determines whether a symbol is available for LP-WUS based on a periodic time-domain pattern configured by the gNB (Alt 1A).</w:t>
      </w:r>
    </w:p>
    <w:p w14:paraId="6BF51D86" w14:textId="77777777" w:rsidR="00876BA9" w:rsidRDefault="00876BA9" w:rsidP="00876BA9">
      <w:pPr>
        <w:pStyle w:val="ListParagraph"/>
        <w:numPr>
          <w:ilvl w:val="0"/>
          <w:numId w:val="61"/>
        </w:numPr>
        <w:ind w:leftChars="0"/>
        <w:rPr>
          <w:rFonts w:ascii="Times New Roman" w:hAnsi="Times New Roman"/>
          <w:b/>
          <w:bCs/>
          <w:szCs w:val="20"/>
        </w:rPr>
      </w:pPr>
      <w:r w:rsidRPr="002E5D3D">
        <w:rPr>
          <w:rFonts w:ascii="Times New Roman" w:hAnsi="Times New Roman"/>
          <w:b/>
          <w:bCs/>
          <w:szCs w:val="20"/>
        </w:rPr>
        <w:t xml:space="preserve">The periodic time-domain pattern consists of a periodic slot-level pattern indicating which slots are available and a symbol-level pattern for a slot indicating which </w:t>
      </w:r>
      <w:r>
        <w:rPr>
          <w:rFonts w:ascii="Times New Roman" w:hAnsi="Times New Roman"/>
          <w:b/>
          <w:bCs/>
          <w:szCs w:val="20"/>
        </w:rPr>
        <w:t xml:space="preserve">consecutive </w:t>
      </w:r>
      <w:r w:rsidRPr="002E5D3D">
        <w:rPr>
          <w:rFonts w:ascii="Times New Roman" w:hAnsi="Times New Roman"/>
          <w:b/>
          <w:bCs/>
          <w:szCs w:val="20"/>
        </w:rPr>
        <w:t>symbols are available in a slot.</w:t>
      </w:r>
    </w:p>
    <w:p w14:paraId="357A8E26" w14:textId="77777777" w:rsidR="00876BA9" w:rsidRPr="002E5D3D" w:rsidRDefault="00876BA9" w:rsidP="00876BA9">
      <w:pPr>
        <w:pStyle w:val="ListParagraph"/>
        <w:numPr>
          <w:ilvl w:val="0"/>
          <w:numId w:val="61"/>
        </w:numPr>
        <w:spacing w:after="120"/>
        <w:ind w:leftChars="0"/>
        <w:rPr>
          <w:rFonts w:ascii="Times New Roman" w:hAnsi="Times New Roman"/>
          <w:b/>
          <w:bCs/>
          <w:szCs w:val="20"/>
        </w:rPr>
      </w:pPr>
      <w:r>
        <w:rPr>
          <w:rFonts w:ascii="Times New Roman" w:hAnsi="Times New Roman"/>
          <w:b/>
          <w:bCs/>
          <w:szCs w:val="20"/>
        </w:rPr>
        <w:t xml:space="preserve">Note: </w:t>
      </w:r>
      <w:r w:rsidRPr="00F26694">
        <w:rPr>
          <w:rFonts w:ascii="Times New Roman" w:hAnsi="Times New Roman"/>
          <w:b/>
          <w:bCs/>
          <w:szCs w:val="20"/>
        </w:rPr>
        <w:t>SSB patterns</w:t>
      </w:r>
      <w:r>
        <w:rPr>
          <w:rFonts w:ascii="Times New Roman" w:hAnsi="Times New Roman"/>
          <w:b/>
          <w:bCs/>
          <w:szCs w:val="20"/>
          <w:lang w:val="en-US"/>
        </w:rPr>
        <w:t>,</w:t>
      </w:r>
      <w:r w:rsidRPr="00F26694">
        <w:rPr>
          <w:rFonts w:ascii="Times New Roman" w:hAnsi="Times New Roman"/>
          <w:b/>
          <w:bCs/>
          <w:szCs w:val="20"/>
        </w:rPr>
        <w:t xml:space="preserve"> CORESET/Type-0 CSS </w:t>
      </w:r>
      <w:r>
        <w:rPr>
          <w:rFonts w:ascii="Times New Roman" w:hAnsi="Times New Roman"/>
          <w:b/>
          <w:bCs/>
          <w:szCs w:val="20"/>
        </w:rPr>
        <w:t xml:space="preserve">and TDD DL/UL configuration </w:t>
      </w:r>
      <w:r w:rsidRPr="00F26694">
        <w:rPr>
          <w:rFonts w:ascii="Times New Roman" w:hAnsi="Times New Roman"/>
          <w:b/>
          <w:bCs/>
          <w:szCs w:val="20"/>
        </w:rPr>
        <w:t>are not considered in determining the available symbols for LP-WUS.</w:t>
      </w:r>
      <w:r>
        <w:rPr>
          <w:rFonts w:ascii="Times New Roman" w:hAnsi="Times New Roman"/>
          <w:b/>
          <w:bCs/>
          <w:szCs w:val="20"/>
        </w:rPr>
        <w:t xml:space="preserve"> It is left to gNB implementation to avoid the conflict when configuring the time-domain pattern.</w:t>
      </w:r>
    </w:p>
    <w:p w14:paraId="4B03A5DC" w14:textId="77777777" w:rsidR="00876BA9" w:rsidRPr="001355FA" w:rsidRDefault="00876BA9" w:rsidP="00876BA9">
      <w:pPr>
        <w:rPr>
          <w:b/>
          <w:bCs/>
          <w:sz w:val="20"/>
          <w:szCs w:val="20"/>
        </w:rPr>
      </w:pPr>
      <w:r w:rsidRPr="001355FA">
        <w:rPr>
          <w:b/>
          <w:bCs/>
          <w:sz w:val="20"/>
          <w:szCs w:val="20"/>
        </w:rPr>
        <w:t xml:space="preserve">Proposal </w:t>
      </w:r>
      <w:r>
        <w:rPr>
          <w:b/>
          <w:bCs/>
          <w:sz w:val="20"/>
          <w:szCs w:val="20"/>
        </w:rPr>
        <w:t>4</w:t>
      </w:r>
      <w:r w:rsidRPr="001355FA">
        <w:rPr>
          <w:b/>
          <w:bCs/>
          <w:sz w:val="20"/>
          <w:szCs w:val="20"/>
        </w:rPr>
        <w:t>: The gNB configures a slot offset value for the first LP-WUS MO, the start OFDM symbol location(s) for LP-WUS MOs within a slot, the actual MO duration in unit of OFDM symbols, and the periodic time-domain pattern for available symbols (as in Proposal 2).</w:t>
      </w:r>
    </w:p>
    <w:p w14:paraId="65FEC59B" w14:textId="77777777" w:rsidR="00876BA9" w:rsidRPr="001355FA" w:rsidRDefault="00876BA9" w:rsidP="00876BA9">
      <w:pPr>
        <w:pStyle w:val="ListParagraph"/>
        <w:numPr>
          <w:ilvl w:val="0"/>
          <w:numId w:val="61"/>
        </w:numPr>
        <w:ind w:leftChars="0"/>
        <w:rPr>
          <w:rFonts w:ascii="Times New Roman" w:hAnsi="Times New Roman"/>
          <w:b/>
          <w:bCs/>
          <w:szCs w:val="20"/>
        </w:rPr>
      </w:pPr>
      <w:r w:rsidRPr="001355FA">
        <w:rPr>
          <w:rFonts w:ascii="Times New Roman" w:hAnsi="Times New Roman"/>
          <w:b/>
          <w:bCs/>
          <w:szCs w:val="20"/>
        </w:rPr>
        <w:t>The first LP-WUS MO starts at the configured start OFDM symbol in the slot determined by the slot offset value w.r.t. the reference point.</w:t>
      </w:r>
    </w:p>
    <w:p w14:paraId="79EFBF98" w14:textId="77777777" w:rsidR="00876BA9" w:rsidRPr="001355FA" w:rsidRDefault="00876BA9" w:rsidP="00876BA9">
      <w:pPr>
        <w:pStyle w:val="ListParagraph"/>
        <w:numPr>
          <w:ilvl w:val="1"/>
          <w:numId w:val="61"/>
        </w:numPr>
        <w:ind w:leftChars="0"/>
        <w:rPr>
          <w:rFonts w:ascii="Times New Roman" w:hAnsi="Times New Roman"/>
          <w:b/>
          <w:bCs/>
          <w:szCs w:val="20"/>
        </w:rPr>
      </w:pPr>
      <w:r w:rsidRPr="001355FA">
        <w:rPr>
          <w:rFonts w:ascii="Times New Roman" w:hAnsi="Times New Roman"/>
          <w:b/>
          <w:bCs/>
          <w:szCs w:val="20"/>
        </w:rPr>
        <w:t>UE assumes the start OFDM symbol in the slot is indicated as available in the periodic time-domain pattern.</w:t>
      </w:r>
    </w:p>
    <w:p w14:paraId="7D9626D2" w14:textId="77777777" w:rsidR="00876BA9" w:rsidRPr="001355FA" w:rsidRDefault="00876BA9" w:rsidP="00876BA9">
      <w:pPr>
        <w:pStyle w:val="ListParagraph"/>
        <w:numPr>
          <w:ilvl w:val="0"/>
          <w:numId w:val="61"/>
        </w:numPr>
        <w:ind w:leftChars="0"/>
        <w:rPr>
          <w:rFonts w:ascii="Times New Roman" w:hAnsi="Times New Roman"/>
          <w:b/>
          <w:bCs/>
          <w:szCs w:val="20"/>
        </w:rPr>
      </w:pPr>
      <w:r w:rsidRPr="001355FA">
        <w:rPr>
          <w:rFonts w:ascii="Times New Roman" w:hAnsi="Times New Roman"/>
          <w:b/>
          <w:bCs/>
          <w:szCs w:val="20"/>
        </w:rPr>
        <w:t>Each subsequent LP-WUS MO starts at the configured start OFDM symbol in the next available slot after the end of the previous LP-WUS MO.</w:t>
      </w:r>
    </w:p>
    <w:p w14:paraId="045C4931" w14:textId="77777777" w:rsidR="00876BA9" w:rsidRPr="001355FA" w:rsidRDefault="00876BA9" w:rsidP="00876BA9">
      <w:pPr>
        <w:pStyle w:val="ListParagraph"/>
        <w:numPr>
          <w:ilvl w:val="0"/>
          <w:numId w:val="61"/>
        </w:numPr>
        <w:ind w:leftChars="0"/>
        <w:rPr>
          <w:rFonts w:ascii="Times New Roman" w:hAnsi="Times New Roman"/>
          <w:b/>
          <w:bCs/>
          <w:szCs w:val="20"/>
        </w:rPr>
      </w:pPr>
      <w:r w:rsidRPr="001355FA">
        <w:rPr>
          <w:rFonts w:ascii="Times New Roman" w:hAnsi="Times New Roman"/>
          <w:b/>
          <w:bCs/>
          <w:szCs w:val="20"/>
        </w:rPr>
        <w:t>For each LP-WUS MO, starting from the start OFDM symbol, the LP-WUS MO consists of the available OFDM symbols (as indicated by the periodic time-domain pattern) until it reaches the configured actual MO duration.</w:t>
      </w:r>
    </w:p>
    <w:p w14:paraId="63709CDD" w14:textId="77777777" w:rsidR="00876BA9" w:rsidRPr="001355FA" w:rsidRDefault="00876BA9" w:rsidP="00876BA9">
      <w:pPr>
        <w:pStyle w:val="ListParagraph"/>
        <w:numPr>
          <w:ilvl w:val="0"/>
          <w:numId w:val="61"/>
        </w:numPr>
        <w:spacing w:after="120"/>
        <w:ind w:leftChars="0"/>
        <w:rPr>
          <w:rFonts w:ascii="Times New Roman" w:hAnsi="Times New Roman"/>
          <w:b/>
          <w:bCs/>
          <w:szCs w:val="20"/>
        </w:rPr>
      </w:pPr>
      <w:r w:rsidRPr="001355FA">
        <w:rPr>
          <w:rFonts w:ascii="Times New Roman" w:hAnsi="Times New Roman"/>
          <w:b/>
          <w:bCs/>
          <w:szCs w:val="20"/>
        </w:rPr>
        <w:t>UE does not expect the nominal MO duration of any LP-WUS MO to exceed [3] slots.</w:t>
      </w:r>
    </w:p>
    <w:p w14:paraId="68FE1E84" w14:textId="77777777" w:rsidR="009C4C5E" w:rsidRPr="00E06A02" w:rsidRDefault="009C4C5E" w:rsidP="009C4C5E">
      <w:pPr>
        <w:spacing w:after="120"/>
        <w:rPr>
          <w:b/>
          <w:bCs/>
          <w:sz w:val="20"/>
          <w:szCs w:val="20"/>
        </w:rPr>
      </w:pPr>
      <w:r w:rsidRPr="00E06A02">
        <w:rPr>
          <w:b/>
          <w:bCs/>
          <w:sz w:val="20"/>
          <w:szCs w:val="20"/>
        </w:rPr>
        <w:t xml:space="preserve">Proposal </w:t>
      </w:r>
      <w:r>
        <w:rPr>
          <w:b/>
          <w:bCs/>
          <w:sz w:val="20"/>
          <w:szCs w:val="20"/>
        </w:rPr>
        <w:t>5</w:t>
      </w:r>
      <w:r w:rsidRPr="00E06A02">
        <w:rPr>
          <w:b/>
          <w:bCs/>
          <w:sz w:val="20"/>
          <w:szCs w:val="20"/>
        </w:rPr>
        <w:t xml:space="preserve">: </w:t>
      </w:r>
      <w:r>
        <w:rPr>
          <w:b/>
          <w:bCs/>
          <w:sz w:val="20"/>
          <w:szCs w:val="20"/>
        </w:rPr>
        <w:t>For LP-SS</w:t>
      </w:r>
      <w:r w:rsidRPr="00E06A02">
        <w:rPr>
          <w:b/>
          <w:bCs/>
          <w:sz w:val="20"/>
          <w:szCs w:val="20"/>
        </w:rPr>
        <w:t xml:space="preserve">, </w:t>
      </w:r>
      <w:r>
        <w:rPr>
          <w:b/>
          <w:bCs/>
          <w:sz w:val="20"/>
          <w:szCs w:val="20"/>
        </w:rPr>
        <w:t>a periodicity is configured, with candidate value set of {160ms, 320ms}.</w:t>
      </w:r>
    </w:p>
    <w:p w14:paraId="77E5A28A" w14:textId="77777777" w:rsidR="009C4C5E" w:rsidRPr="00E06A02" w:rsidRDefault="009C4C5E" w:rsidP="009C4C5E">
      <w:pPr>
        <w:spacing w:after="120"/>
        <w:rPr>
          <w:b/>
          <w:bCs/>
          <w:sz w:val="20"/>
          <w:szCs w:val="20"/>
        </w:rPr>
      </w:pPr>
      <w:r w:rsidRPr="00E06A02">
        <w:rPr>
          <w:b/>
          <w:bCs/>
          <w:sz w:val="20"/>
          <w:szCs w:val="20"/>
        </w:rPr>
        <w:t xml:space="preserve">Proposal </w:t>
      </w:r>
      <w:r>
        <w:rPr>
          <w:b/>
          <w:bCs/>
          <w:sz w:val="20"/>
          <w:szCs w:val="20"/>
        </w:rPr>
        <w:t>6</w:t>
      </w:r>
      <w:r w:rsidRPr="00E06A02">
        <w:rPr>
          <w:b/>
          <w:bCs/>
          <w:sz w:val="20"/>
          <w:szCs w:val="20"/>
        </w:rPr>
        <w:t xml:space="preserve">: </w:t>
      </w:r>
      <w:r>
        <w:rPr>
          <w:b/>
          <w:bCs/>
          <w:sz w:val="20"/>
          <w:szCs w:val="20"/>
        </w:rPr>
        <w:t>For LP-SS</w:t>
      </w:r>
      <w:r w:rsidRPr="00E06A02">
        <w:rPr>
          <w:b/>
          <w:bCs/>
          <w:sz w:val="20"/>
          <w:szCs w:val="20"/>
        </w:rPr>
        <w:t xml:space="preserve">, </w:t>
      </w:r>
      <w:r>
        <w:rPr>
          <w:b/>
          <w:bCs/>
          <w:sz w:val="20"/>
          <w:szCs w:val="20"/>
        </w:rPr>
        <w:t>a list of slot offset values and one or more starting symbols in a slot are configured, which are used to determine the starting symbols of the LP-SS transmissions for multiple beams.</w:t>
      </w:r>
    </w:p>
    <w:p w14:paraId="3D755DBE" w14:textId="77777777" w:rsidR="009C4C5E" w:rsidRPr="00E06A02" w:rsidRDefault="009C4C5E" w:rsidP="009C4C5E">
      <w:pPr>
        <w:spacing w:after="120"/>
        <w:rPr>
          <w:b/>
          <w:bCs/>
          <w:sz w:val="20"/>
          <w:szCs w:val="20"/>
        </w:rPr>
      </w:pPr>
      <w:r w:rsidRPr="00E06A02">
        <w:rPr>
          <w:b/>
          <w:bCs/>
          <w:sz w:val="20"/>
          <w:szCs w:val="20"/>
        </w:rPr>
        <w:t xml:space="preserve">Proposal </w:t>
      </w:r>
      <w:r>
        <w:rPr>
          <w:b/>
          <w:bCs/>
          <w:sz w:val="20"/>
          <w:szCs w:val="20"/>
        </w:rPr>
        <w:t>7</w:t>
      </w:r>
      <w:r w:rsidRPr="00E06A02">
        <w:rPr>
          <w:b/>
          <w:bCs/>
          <w:sz w:val="20"/>
          <w:szCs w:val="20"/>
        </w:rPr>
        <w:t xml:space="preserve">: </w:t>
      </w:r>
      <w:r>
        <w:rPr>
          <w:b/>
          <w:bCs/>
          <w:sz w:val="20"/>
          <w:szCs w:val="20"/>
        </w:rPr>
        <w:t>The candidate values for the EPRE ratio between LP-WUS/LP-SS and SSB are {0dB, 3dB, 6dB}.</w:t>
      </w:r>
    </w:p>
    <w:p w14:paraId="5A9A0994" w14:textId="77777777" w:rsidR="009C4C5E" w:rsidRPr="00E06A02" w:rsidRDefault="009C4C5E" w:rsidP="009C4C5E">
      <w:pPr>
        <w:spacing w:after="120"/>
        <w:rPr>
          <w:b/>
          <w:bCs/>
          <w:sz w:val="20"/>
          <w:szCs w:val="20"/>
        </w:rPr>
      </w:pPr>
      <w:r w:rsidRPr="00E06A02">
        <w:rPr>
          <w:b/>
          <w:bCs/>
          <w:sz w:val="20"/>
          <w:szCs w:val="20"/>
        </w:rPr>
        <w:t xml:space="preserve">Proposal </w:t>
      </w:r>
      <w:r>
        <w:rPr>
          <w:b/>
          <w:bCs/>
          <w:sz w:val="20"/>
          <w:szCs w:val="20"/>
        </w:rPr>
        <w:t>8</w:t>
      </w:r>
      <w:r w:rsidRPr="00E06A02">
        <w:rPr>
          <w:b/>
          <w:bCs/>
          <w:sz w:val="20"/>
          <w:szCs w:val="20"/>
        </w:rPr>
        <w:t xml:space="preserve">: </w:t>
      </w:r>
      <w:r>
        <w:rPr>
          <w:b/>
          <w:bCs/>
          <w:sz w:val="20"/>
          <w:szCs w:val="20"/>
        </w:rPr>
        <w:t xml:space="preserve">Support a common configuration for LP-WUS and LP-SS for EPRE ratio </w:t>
      </w:r>
      <w:r w:rsidRPr="00D5472A">
        <w:rPr>
          <w:b/>
          <w:bCs/>
          <w:sz w:val="20"/>
          <w:szCs w:val="20"/>
        </w:rPr>
        <w:t>between LP-WUS/LP-SS and SSB</w:t>
      </w:r>
      <w:r>
        <w:rPr>
          <w:b/>
          <w:bCs/>
          <w:sz w:val="20"/>
          <w:szCs w:val="20"/>
        </w:rPr>
        <w:t>.</w:t>
      </w:r>
    </w:p>
    <w:p w14:paraId="3F2CA912" w14:textId="77777777" w:rsidR="009C4C5E" w:rsidRPr="00E06A02" w:rsidRDefault="009C4C5E" w:rsidP="009C4C5E">
      <w:pPr>
        <w:spacing w:after="120"/>
        <w:rPr>
          <w:b/>
          <w:bCs/>
          <w:sz w:val="20"/>
          <w:szCs w:val="20"/>
        </w:rPr>
      </w:pPr>
      <w:r w:rsidRPr="00E06A02">
        <w:rPr>
          <w:b/>
          <w:bCs/>
          <w:sz w:val="20"/>
          <w:szCs w:val="20"/>
        </w:rPr>
        <w:t xml:space="preserve">Proposal </w:t>
      </w:r>
      <w:r>
        <w:rPr>
          <w:b/>
          <w:bCs/>
          <w:sz w:val="20"/>
          <w:szCs w:val="20"/>
        </w:rPr>
        <w:t>9</w:t>
      </w:r>
      <w:r w:rsidRPr="00E06A02">
        <w:rPr>
          <w:b/>
          <w:bCs/>
          <w:sz w:val="20"/>
          <w:szCs w:val="20"/>
        </w:rPr>
        <w:t xml:space="preserve">: </w:t>
      </w:r>
      <w:r>
        <w:rPr>
          <w:b/>
          <w:bCs/>
          <w:sz w:val="20"/>
          <w:szCs w:val="20"/>
        </w:rPr>
        <w:t xml:space="preserve">The mapping between </w:t>
      </w:r>
      <w:r w:rsidRPr="00F34320">
        <w:rPr>
          <w:b/>
          <w:bCs/>
          <w:sz w:val="20"/>
          <w:szCs w:val="20"/>
        </w:rPr>
        <w:t>LP-WUS/LP-SS beams and SSB beams</w:t>
      </w:r>
      <w:r>
        <w:rPr>
          <w:b/>
          <w:bCs/>
          <w:sz w:val="20"/>
          <w:szCs w:val="20"/>
        </w:rPr>
        <w:t xml:space="preserve"> is determined with a 1-to-1 mapping sequentially in time in an implicit way.</w:t>
      </w:r>
    </w:p>
    <w:p w14:paraId="6B93AA01" w14:textId="77777777" w:rsidR="009C4C5E" w:rsidRPr="00CA193E" w:rsidRDefault="009C4C5E" w:rsidP="009C4C5E">
      <w:pPr>
        <w:rPr>
          <w:rFonts w:eastAsia="Batang"/>
          <w:b/>
          <w:bCs/>
          <w:sz w:val="20"/>
          <w:lang w:val="en-GB" w:eastAsia="x-none"/>
        </w:rPr>
      </w:pPr>
      <w:r w:rsidRPr="009B7BED">
        <w:rPr>
          <w:b/>
          <w:bCs/>
          <w:sz w:val="20"/>
          <w:szCs w:val="20"/>
        </w:rPr>
        <w:t>Proposal</w:t>
      </w:r>
      <w:r>
        <w:rPr>
          <w:b/>
          <w:bCs/>
          <w:sz w:val="20"/>
          <w:szCs w:val="20"/>
        </w:rPr>
        <w:t xml:space="preserve"> 10</w:t>
      </w:r>
      <w:r w:rsidRPr="009B7BED">
        <w:rPr>
          <w:b/>
          <w:bCs/>
          <w:sz w:val="20"/>
          <w:szCs w:val="20"/>
        </w:rPr>
        <w:t>:</w:t>
      </w:r>
      <w:r w:rsidRPr="009B7BED">
        <w:rPr>
          <w:rFonts w:eastAsia="Batang"/>
          <w:b/>
          <w:bCs/>
          <w:sz w:val="20"/>
          <w:lang w:val="en-GB" w:eastAsia="en-US"/>
        </w:rPr>
        <w:t xml:space="preserve"> On how to handle the UE capability report on the wake-up delay for SSB periodicities other than 20ms, </w:t>
      </w:r>
      <w:r w:rsidRPr="009B7BED">
        <w:rPr>
          <w:rFonts w:eastAsia="Batang"/>
          <w:b/>
          <w:bCs/>
          <w:sz w:val="20"/>
          <w:lang w:val="en-GB" w:eastAsia="x-none"/>
        </w:rPr>
        <w:t>the UE reports one of the following 3 capabilities (the values in one of the columns):</w:t>
      </w:r>
    </w:p>
    <w:tbl>
      <w:tblPr>
        <w:tblStyle w:val="TableGrid1"/>
        <w:tblW w:w="0" w:type="auto"/>
        <w:jc w:val="center"/>
        <w:tblLook w:val="04A0" w:firstRow="1" w:lastRow="0" w:firstColumn="1" w:lastColumn="0" w:noHBand="0" w:noVBand="1"/>
      </w:tblPr>
      <w:tblGrid>
        <w:gridCol w:w="2055"/>
        <w:gridCol w:w="1870"/>
        <w:gridCol w:w="1870"/>
        <w:gridCol w:w="1870"/>
      </w:tblGrid>
      <w:tr w:rsidR="009C4C5E" w:rsidRPr="00CA193E" w14:paraId="3099839E" w14:textId="77777777" w:rsidTr="00FC15BC">
        <w:trPr>
          <w:jc w:val="center"/>
        </w:trPr>
        <w:tc>
          <w:tcPr>
            <w:tcW w:w="2055" w:type="dxa"/>
          </w:tcPr>
          <w:p w14:paraId="1AEDD2EA" w14:textId="77777777" w:rsidR="009C4C5E" w:rsidRPr="00CA193E" w:rsidRDefault="009C4C5E" w:rsidP="00FC15BC">
            <w:pPr>
              <w:jc w:val="center"/>
              <w:rPr>
                <w:rFonts w:eastAsia="Batang"/>
              </w:rPr>
            </w:pPr>
            <w:r w:rsidRPr="00CA193E">
              <w:rPr>
                <w:rFonts w:eastAsia="Batang"/>
              </w:rPr>
              <w:t>SSB periodicity (ms)</w:t>
            </w:r>
          </w:p>
        </w:tc>
        <w:tc>
          <w:tcPr>
            <w:tcW w:w="1870" w:type="dxa"/>
          </w:tcPr>
          <w:p w14:paraId="30C119B9" w14:textId="77777777" w:rsidR="009C4C5E" w:rsidRPr="00CA193E" w:rsidRDefault="009C4C5E" w:rsidP="00FC15BC">
            <w:pPr>
              <w:jc w:val="center"/>
              <w:rPr>
                <w:rFonts w:eastAsia="Batang"/>
              </w:rPr>
            </w:pPr>
            <w:r w:rsidRPr="00CA193E">
              <w:rPr>
                <w:rFonts w:eastAsia="Batang"/>
              </w:rPr>
              <w:t>Wake-up delay (ms)</w:t>
            </w:r>
          </w:p>
          <w:p w14:paraId="7B04A951" w14:textId="77777777" w:rsidR="009C4C5E" w:rsidRPr="00CA193E" w:rsidRDefault="009C4C5E" w:rsidP="00FC15BC">
            <w:pPr>
              <w:jc w:val="center"/>
              <w:rPr>
                <w:rFonts w:eastAsia="Batang"/>
              </w:rPr>
            </w:pPr>
            <w:r w:rsidRPr="00CA193E">
              <w:rPr>
                <w:rFonts w:eastAsia="Batang"/>
              </w:rPr>
              <w:t>UE capability 1</w:t>
            </w:r>
          </w:p>
        </w:tc>
        <w:tc>
          <w:tcPr>
            <w:tcW w:w="1870" w:type="dxa"/>
          </w:tcPr>
          <w:p w14:paraId="7CE083D4" w14:textId="77777777" w:rsidR="009C4C5E" w:rsidRPr="00CA193E" w:rsidRDefault="009C4C5E" w:rsidP="00FC15BC">
            <w:pPr>
              <w:jc w:val="center"/>
              <w:rPr>
                <w:rFonts w:eastAsia="Batang"/>
              </w:rPr>
            </w:pPr>
            <w:r w:rsidRPr="00CA193E">
              <w:rPr>
                <w:rFonts w:eastAsia="Batang"/>
              </w:rPr>
              <w:t>Wake-up delay (ms)</w:t>
            </w:r>
          </w:p>
          <w:p w14:paraId="4C2E6283" w14:textId="77777777" w:rsidR="009C4C5E" w:rsidRPr="00CA193E" w:rsidRDefault="009C4C5E" w:rsidP="00FC15BC">
            <w:pPr>
              <w:jc w:val="center"/>
              <w:rPr>
                <w:rFonts w:eastAsia="Batang"/>
              </w:rPr>
            </w:pPr>
            <w:r w:rsidRPr="00CA193E">
              <w:rPr>
                <w:rFonts w:eastAsia="Batang"/>
              </w:rPr>
              <w:t>UE capability 2</w:t>
            </w:r>
          </w:p>
        </w:tc>
        <w:tc>
          <w:tcPr>
            <w:tcW w:w="1870" w:type="dxa"/>
          </w:tcPr>
          <w:p w14:paraId="2A86173B" w14:textId="77777777" w:rsidR="009C4C5E" w:rsidRPr="00CA193E" w:rsidRDefault="009C4C5E" w:rsidP="00FC15BC">
            <w:pPr>
              <w:jc w:val="center"/>
              <w:rPr>
                <w:rFonts w:eastAsia="Batang"/>
              </w:rPr>
            </w:pPr>
            <w:r w:rsidRPr="00CA193E">
              <w:rPr>
                <w:rFonts w:eastAsia="Batang"/>
              </w:rPr>
              <w:t>Wake-up delay (ms)</w:t>
            </w:r>
          </w:p>
          <w:p w14:paraId="7535EB87" w14:textId="77777777" w:rsidR="009C4C5E" w:rsidRPr="00CA193E" w:rsidRDefault="009C4C5E" w:rsidP="00FC15BC">
            <w:pPr>
              <w:jc w:val="center"/>
              <w:rPr>
                <w:rFonts w:eastAsia="Batang"/>
              </w:rPr>
            </w:pPr>
            <w:r w:rsidRPr="00CA193E">
              <w:rPr>
                <w:rFonts w:eastAsia="Batang"/>
              </w:rPr>
              <w:t>UE capability 3</w:t>
            </w:r>
          </w:p>
        </w:tc>
      </w:tr>
      <w:tr w:rsidR="009C4C5E" w:rsidRPr="00CA193E" w14:paraId="1CA5EEF5" w14:textId="77777777" w:rsidTr="00FC15BC">
        <w:trPr>
          <w:jc w:val="center"/>
        </w:trPr>
        <w:tc>
          <w:tcPr>
            <w:tcW w:w="2055" w:type="dxa"/>
          </w:tcPr>
          <w:p w14:paraId="0C5B1BB2" w14:textId="77777777" w:rsidR="009C4C5E" w:rsidRPr="00CA193E" w:rsidRDefault="009C4C5E" w:rsidP="00FC15BC">
            <w:pPr>
              <w:jc w:val="center"/>
              <w:rPr>
                <w:rFonts w:eastAsia="Batang"/>
              </w:rPr>
            </w:pPr>
            <w:r>
              <w:rPr>
                <w:rFonts w:eastAsia="Batang"/>
              </w:rPr>
              <w:t>5/10/</w:t>
            </w:r>
            <w:r w:rsidRPr="00CA193E">
              <w:rPr>
                <w:rFonts w:eastAsia="Batang"/>
              </w:rPr>
              <w:t>20</w:t>
            </w:r>
          </w:p>
        </w:tc>
        <w:tc>
          <w:tcPr>
            <w:tcW w:w="1870" w:type="dxa"/>
          </w:tcPr>
          <w:p w14:paraId="1E42203B" w14:textId="77777777" w:rsidR="009C4C5E" w:rsidRPr="00CA193E" w:rsidRDefault="009C4C5E" w:rsidP="00FC15BC">
            <w:pPr>
              <w:jc w:val="center"/>
              <w:rPr>
                <w:rFonts w:eastAsia="Batang"/>
              </w:rPr>
            </w:pPr>
            <w:r w:rsidRPr="00CA193E">
              <w:rPr>
                <w:rFonts w:eastAsia="Batang"/>
              </w:rPr>
              <w:t>[70]</w:t>
            </w:r>
          </w:p>
        </w:tc>
        <w:tc>
          <w:tcPr>
            <w:tcW w:w="1870" w:type="dxa"/>
          </w:tcPr>
          <w:p w14:paraId="69DB437C" w14:textId="77777777" w:rsidR="009C4C5E" w:rsidRPr="00CA193E" w:rsidRDefault="009C4C5E" w:rsidP="00FC15BC">
            <w:pPr>
              <w:jc w:val="center"/>
              <w:rPr>
                <w:rFonts w:eastAsia="Batang"/>
              </w:rPr>
            </w:pPr>
            <w:r w:rsidRPr="00CA193E">
              <w:rPr>
                <w:rFonts w:eastAsia="Batang"/>
              </w:rPr>
              <w:t>[500]</w:t>
            </w:r>
          </w:p>
        </w:tc>
        <w:tc>
          <w:tcPr>
            <w:tcW w:w="1870" w:type="dxa"/>
          </w:tcPr>
          <w:p w14:paraId="1BB8D3E6" w14:textId="77777777" w:rsidR="009C4C5E" w:rsidRPr="00CA193E" w:rsidRDefault="009C4C5E" w:rsidP="00FC15BC">
            <w:pPr>
              <w:jc w:val="center"/>
              <w:rPr>
                <w:rFonts w:eastAsia="Batang"/>
              </w:rPr>
            </w:pPr>
            <w:r w:rsidRPr="00CA193E">
              <w:rPr>
                <w:rFonts w:eastAsia="Batang"/>
              </w:rPr>
              <w:t>[900]</w:t>
            </w:r>
          </w:p>
        </w:tc>
      </w:tr>
      <w:tr w:rsidR="009C4C5E" w:rsidRPr="00CA193E" w14:paraId="1CBE284D" w14:textId="77777777" w:rsidTr="00FC15BC">
        <w:trPr>
          <w:jc w:val="center"/>
        </w:trPr>
        <w:tc>
          <w:tcPr>
            <w:tcW w:w="2055" w:type="dxa"/>
          </w:tcPr>
          <w:p w14:paraId="24CCDCA9" w14:textId="77777777" w:rsidR="009C4C5E" w:rsidRPr="00CA193E" w:rsidRDefault="009C4C5E" w:rsidP="00FC15BC">
            <w:pPr>
              <w:jc w:val="center"/>
              <w:rPr>
                <w:rFonts w:eastAsia="Batang"/>
              </w:rPr>
            </w:pPr>
            <w:r w:rsidRPr="00CA193E">
              <w:rPr>
                <w:rFonts w:eastAsia="Batang"/>
              </w:rPr>
              <w:t>40</w:t>
            </w:r>
          </w:p>
        </w:tc>
        <w:tc>
          <w:tcPr>
            <w:tcW w:w="1870" w:type="dxa"/>
          </w:tcPr>
          <w:p w14:paraId="623A06F3" w14:textId="77777777" w:rsidR="009C4C5E" w:rsidRPr="00CA193E" w:rsidRDefault="009C4C5E" w:rsidP="00FC15BC">
            <w:pPr>
              <w:jc w:val="center"/>
              <w:rPr>
                <w:rFonts w:eastAsia="Batang"/>
              </w:rPr>
            </w:pPr>
            <w:r w:rsidRPr="00CA193E">
              <w:rPr>
                <w:rFonts w:eastAsia="Batang"/>
              </w:rPr>
              <w:t>[130]</w:t>
            </w:r>
          </w:p>
        </w:tc>
        <w:tc>
          <w:tcPr>
            <w:tcW w:w="1870" w:type="dxa"/>
          </w:tcPr>
          <w:p w14:paraId="67298406" w14:textId="77777777" w:rsidR="009C4C5E" w:rsidRPr="00CA193E" w:rsidRDefault="009C4C5E" w:rsidP="00FC15BC">
            <w:pPr>
              <w:jc w:val="center"/>
              <w:rPr>
                <w:rFonts w:eastAsia="Batang"/>
              </w:rPr>
            </w:pPr>
            <w:r w:rsidRPr="00CA193E">
              <w:rPr>
                <w:rFonts w:eastAsia="Batang"/>
              </w:rPr>
              <w:t>[600]</w:t>
            </w:r>
          </w:p>
        </w:tc>
        <w:tc>
          <w:tcPr>
            <w:tcW w:w="1870" w:type="dxa"/>
          </w:tcPr>
          <w:p w14:paraId="3EBABBA9" w14:textId="77777777" w:rsidR="009C4C5E" w:rsidRPr="00CA193E" w:rsidRDefault="009C4C5E" w:rsidP="00FC15BC">
            <w:pPr>
              <w:jc w:val="center"/>
              <w:rPr>
                <w:rFonts w:eastAsia="Batang"/>
              </w:rPr>
            </w:pPr>
            <w:r w:rsidRPr="00CA193E">
              <w:rPr>
                <w:rFonts w:eastAsia="Batang"/>
              </w:rPr>
              <w:t>[1000]</w:t>
            </w:r>
          </w:p>
        </w:tc>
      </w:tr>
      <w:tr w:rsidR="009C4C5E" w:rsidRPr="00CA193E" w14:paraId="0B303C7E" w14:textId="77777777" w:rsidTr="00FC15BC">
        <w:trPr>
          <w:jc w:val="center"/>
        </w:trPr>
        <w:tc>
          <w:tcPr>
            <w:tcW w:w="2055" w:type="dxa"/>
          </w:tcPr>
          <w:p w14:paraId="461CC6A6" w14:textId="77777777" w:rsidR="009C4C5E" w:rsidRPr="00CA193E" w:rsidRDefault="009C4C5E" w:rsidP="00FC15BC">
            <w:pPr>
              <w:jc w:val="center"/>
              <w:rPr>
                <w:rFonts w:eastAsia="Batang"/>
              </w:rPr>
            </w:pPr>
            <w:r w:rsidRPr="00CA193E">
              <w:rPr>
                <w:rFonts w:eastAsia="Batang"/>
              </w:rPr>
              <w:t>80</w:t>
            </w:r>
          </w:p>
        </w:tc>
        <w:tc>
          <w:tcPr>
            <w:tcW w:w="1870" w:type="dxa"/>
          </w:tcPr>
          <w:p w14:paraId="58FD9C61" w14:textId="77777777" w:rsidR="009C4C5E" w:rsidRPr="00CA193E" w:rsidRDefault="009C4C5E" w:rsidP="00FC15BC">
            <w:pPr>
              <w:jc w:val="center"/>
              <w:rPr>
                <w:rFonts w:eastAsia="Batang"/>
              </w:rPr>
            </w:pPr>
            <w:r w:rsidRPr="00CA193E">
              <w:rPr>
                <w:rFonts w:eastAsia="Batang"/>
              </w:rPr>
              <w:t>[250]</w:t>
            </w:r>
          </w:p>
        </w:tc>
        <w:tc>
          <w:tcPr>
            <w:tcW w:w="1870" w:type="dxa"/>
          </w:tcPr>
          <w:p w14:paraId="1465196C" w14:textId="77777777" w:rsidR="009C4C5E" w:rsidRPr="00CA193E" w:rsidRDefault="009C4C5E" w:rsidP="00FC15BC">
            <w:pPr>
              <w:jc w:val="center"/>
              <w:rPr>
                <w:rFonts w:eastAsia="Batang"/>
              </w:rPr>
            </w:pPr>
            <w:r w:rsidRPr="00CA193E">
              <w:rPr>
                <w:rFonts w:eastAsia="Batang"/>
              </w:rPr>
              <w:t>[800]</w:t>
            </w:r>
          </w:p>
        </w:tc>
        <w:tc>
          <w:tcPr>
            <w:tcW w:w="1870" w:type="dxa"/>
          </w:tcPr>
          <w:p w14:paraId="058CF218" w14:textId="77777777" w:rsidR="009C4C5E" w:rsidRPr="00CA193E" w:rsidRDefault="009C4C5E" w:rsidP="00FC15BC">
            <w:pPr>
              <w:jc w:val="center"/>
              <w:rPr>
                <w:rFonts w:eastAsia="Batang"/>
              </w:rPr>
            </w:pPr>
            <w:r w:rsidRPr="00CA193E">
              <w:rPr>
                <w:rFonts w:eastAsia="Batang"/>
              </w:rPr>
              <w:t>[1200]</w:t>
            </w:r>
          </w:p>
        </w:tc>
      </w:tr>
      <w:tr w:rsidR="009C4C5E" w:rsidRPr="00CA193E" w14:paraId="6A54CD6F" w14:textId="77777777" w:rsidTr="00FC15BC">
        <w:trPr>
          <w:jc w:val="center"/>
        </w:trPr>
        <w:tc>
          <w:tcPr>
            <w:tcW w:w="2055" w:type="dxa"/>
          </w:tcPr>
          <w:p w14:paraId="548D62F9" w14:textId="77777777" w:rsidR="009C4C5E" w:rsidRPr="00CA193E" w:rsidRDefault="009C4C5E" w:rsidP="00FC15BC">
            <w:pPr>
              <w:jc w:val="center"/>
              <w:rPr>
                <w:rFonts w:eastAsia="Batang"/>
              </w:rPr>
            </w:pPr>
            <w:r w:rsidRPr="00CA193E">
              <w:rPr>
                <w:rFonts w:eastAsia="Batang"/>
              </w:rPr>
              <w:t>160</w:t>
            </w:r>
          </w:p>
        </w:tc>
        <w:tc>
          <w:tcPr>
            <w:tcW w:w="1870" w:type="dxa"/>
          </w:tcPr>
          <w:p w14:paraId="4F1AC2F2" w14:textId="77777777" w:rsidR="009C4C5E" w:rsidRPr="00CA193E" w:rsidRDefault="009C4C5E" w:rsidP="00FC15BC">
            <w:pPr>
              <w:jc w:val="center"/>
              <w:rPr>
                <w:rFonts w:eastAsia="Batang"/>
              </w:rPr>
            </w:pPr>
            <w:r w:rsidRPr="00CA193E">
              <w:rPr>
                <w:rFonts w:eastAsia="Batang"/>
              </w:rPr>
              <w:t>[490]</w:t>
            </w:r>
          </w:p>
        </w:tc>
        <w:tc>
          <w:tcPr>
            <w:tcW w:w="1870" w:type="dxa"/>
          </w:tcPr>
          <w:p w14:paraId="50B5AB9C" w14:textId="77777777" w:rsidR="009C4C5E" w:rsidRPr="00CA193E" w:rsidRDefault="009C4C5E" w:rsidP="00FC15BC">
            <w:pPr>
              <w:jc w:val="center"/>
              <w:rPr>
                <w:rFonts w:eastAsia="Batang"/>
              </w:rPr>
            </w:pPr>
            <w:r w:rsidRPr="00CA193E">
              <w:rPr>
                <w:rFonts w:eastAsia="Batang"/>
              </w:rPr>
              <w:t>[1200]</w:t>
            </w:r>
          </w:p>
        </w:tc>
        <w:tc>
          <w:tcPr>
            <w:tcW w:w="1870" w:type="dxa"/>
          </w:tcPr>
          <w:p w14:paraId="64855683" w14:textId="77777777" w:rsidR="009C4C5E" w:rsidRPr="00CA193E" w:rsidRDefault="009C4C5E" w:rsidP="00FC15BC">
            <w:pPr>
              <w:jc w:val="center"/>
              <w:rPr>
                <w:rFonts w:eastAsia="Batang"/>
              </w:rPr>
            </w:pPr>
            <w:r w:rsidRPr="00CA193E">
              <w:rPr>
                <w:rFonts w:eastAsia="Batang"/>
              </w:rPr>
              <w:t>[1600]</w:t>
            </w:r>
          </w:p>
        </w:tc>
      </w:tr>
    </w:tbl>
    <w:p w14:paraId="525A001A" w14:textId="77777777" w:rsidR="009C4C5E" w:rsidRDefault="009C4C5E" w:rsidP="009C4C5E">
      <w:pPr>
        <w:spacing w:after="120"/>
        <w:rPr>
          <w:szCs w:val="15"/>
        </w:rPr>
      </w:pPr>
    </w:p>
    <w:p w14:paraId="08F470E4" w14:textId="77777777" w:rsidR="009C4C5E" w:rsidRPr="00833046" w:rsidRDefault="009C4C5E" w:rsidP="009C4C5E">
      <w:pPr>
        <w:rPr>
          <w:b/>
          <w:bCs/>
          <w:sz w:val="20"/>
          <w:szCs w:val="10"/>
        </w:rPr>
      </w:pPr>
      <w:r>
        <w:rPr>
          <w:b/>
          <w:bCs/>
          <w:sz w:val="20"/>
          <w:szCs w:val="10"/>
        </w:rPr>
        <w:t xml:space="preserve">Proposal 11: </w:t>
      </w:r>
      <w:r w:rsidRPr="00833046">
        <w:rPr>
          <w:b/>
          <w:bCs/>
          <w:sz w:val="20"/>
          <w:szCs w:val="10"/>
        </w:rPr>
        <w:t>For the RRC parameters,</w:t>
      </w:r>
    </w:p>
    <w:p w14:paraId="249B9307" w14:textId="77777777" w:rsidR="009C4C5E" w:rsidRDefault="009C4C5E" w:rsidP="009C4C5E">
      <w:pPr>
        <w:pStyle w:val="ListParagraph"/>
        <w:numPr>
          <w:ilvl w:val="0"/>
          <w:numId w:val="61"/>
        </w:numPr>
        <w:ind w:leftChars="0"/>
        <w:rPr>
          <w:rFonts w:ascii="Times New Roman" w:hAnsi="Times New Roman"/>
          <w:b/>
          <w:bCs/>
          <w:szCs w:val="20"/>
        </w:rPr>
      </w:pPr>
      <w:r>
        <w:rPr>
          <w:rFonts w:ascii="Times New Roman" w:hAnsi="Times New Roman"/>
          <w:b/>
          <w:bCs/>
          <w:szCs w:val="20"/>
        </w:rPr>
        <w:t>The number of MOs per beam per LO is configured by gNB, with candidate value set of {1, 2, 3, 4}.</w:t>
      </w:r>
    </w:p>
    <w:p w14:paraId="7F642FDB" w14:textId="77777777" w:rsidR="009C4C5E" w:rsidRPr="005116D7" w:rsidRDefault="009C4C5E" w:rsidP="009C4C5E">
      <w:pPr>
        <w:pStyle w:val="ListParagraph"/>
        <w:numPr>
          <w:ilvl w:val="0"/>
          <w:numId w:val="61"/>
        </w:numPr>
        <w:ind w:leftChars="0"/>
        <w:rPr>
          <w:rFonts w:ascii="Times New Roman" w:hAnsi="Times New Roman"/>
          <w:b/>
          <w:bCs/>
          <w:szCs w:val="20"/>
        </w:rPr>
      </w:pPr>
      <w:r w:rsidRPr="005116D7">
        <w:rPr>
          <w:rFonts w:ascii="Times New Roman" w:hAnsi="Times New Roman"/>
          <w:b/>
          <w:bCs/>
          <w:szCs w:val="20"/>
        </w:rPr>
        <w:t>The candidate value set for the frame-level offset for LO is {[7, 8, …, 170]}, in unit of frames.</w:t>
      </w:r>
    </w:p>
    <w:p w14:paraId="5595A595" w14:textId="77777777" w:rsidR="009C4C5E" w:rsidRPr="009C4C5E" w:rsidRDefault="009C4C5E" w:rsidP="007128B3">
      <w:pPr>
        <w:pStyle w:val="0Maintext"/>
        <w:spacing w:after="120" w:afterAutospacing="0" w:line="240" w:lineRule="auto"/>
        <w:ind w:firstLine="0"/>
        <w:rPr>
          <w:lang w:val="en-US" w:eastAsia="zh-CN"/>
        </w:rPr>
      </w:pPr>
    </w:p>
    <w:p w14:paraId="600C97AD" w14:textId="4796736F" w:rsidR="00CD4A71" w:rsidRDefault="00CD4A71" w:rsidP="00CD4A71">
      <w:pPr>
        <w:pStyle w:val="Heading1"/>
      </w:pPr>
      <w:r>
        <w:t>Reference</w:t>
      </w:r>
      <w:r w:rsidR="00462411">
        <w:t>s</w:t>
      </w:r>
      <w:r>
        <w:t xml:space="preserve"> </w:t>
      </w:r>
    </w:p>
    <w:p w14:paraId="5B13983A" w14:textId="77777777" w:rsidR="0028037E" w:rsidRDefault="0028037E" w:rsidP="0030040A">
      <w:pPr>
        <w:pStyle w:val="0Maintext"/>
        <w:spacing w:after="120" w:afterAutospacing="0" w:line="240" w:lineRule="auto"/>
        <w:ind w:firstLine="0"/>
        <w:rPr>
          <w:lang w:val="en-US"/>
        </w:rPr>
      </w:pPr>
    </w:p>
    <w:p w14:paraId="601FD31F" w14:textId="77777777" w:rsidR="00B74DFF" w:rsidRDefault="00B74DFF" w:rsidP="00B74DFF">
      <w:pPr>
        <w:pStyle w:val="Heading1"/>
        <w:numPr>
          <w:ilvl w:val="0"/>
          <w:numId w:val="0"/>
        </w:numPr>
        <w:ind w:left="432" w:hanging="432"/>
      </w:pPr>
      <w:r>
        <w:t>Appendix</w:t>
      </w:r>
    </w:p>
    <w:p w14:paraId="3FF3438C" w14:textId="77777777" w:rsidR="00B74DFF" w:rsidRPr="00435A85" w:rsidRDefault="00B74DFF" w:rsidP="00B74DF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1D3D6A32"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581FBC08" w14:textId="77777777" w:rsidR="00B74DFF" w:rsidRPr="00B74DFF" w:rsidRDefault="00B74DFF" w:rsidP="00B74DFF">
      <w:pPr>
        <w:rPr>
          <w:rFonts w:eastAsia="Batang"/>
          <w:sz w:val="20"/>
          <w:lang w:bidi="ar"/>
        </w:rPr>
      </w:pPr>
      <w:r w:rsidRPr="00B74DFF">
        <w:rPr>
          <w:rFonts w:eastAsia="Batang"/>
          <w:sz w:val="20"/>
          <w:lang w:bidi="ar"/>
        </w:rPr>
        <w:t>Multi-beam operations are supported for LP-WUS and LP-SS for idle mode</w:t>
      </w:r>
    </w:p>
    <w:p w14:paraId="04B2F484" w14:textId="77777777" w:rsidR="00B74DFF" w:rsidRPr="00B74DFF" w:rsidRDefault="00B74DFF" w:rsidP="00B74DFF">
      <w:pPr>
        <w:rPr>
          <w:rFonts w:eastAsia="Batang"/>
          <w:sz w:val="20"/>
          <w:lang w:bidi="ar"/>
        </w:rPr>
      </w:pPr>
    </w:p>
    <w:p w14:paraId="605B2CEA"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24D6F95B"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LP-WUS occasions (LOs) are defined for LP-WUS monitoring.</w:t>
      </w:r>
    </w:p>
    <w:p w14:paraId="6628E48F" w14:textId="77777777" w:rsidR="00B74DFF" w:rsidRPr="00B74DFF" w:rsidRDefault="00B74DFF" w:rsidP="00B74DFF">
      <w:pPr>
        <w:numPr>
          <w:ilvl w:val="0"/>
          <w:numId w:val="35"/>
        </w:numPr>
        <w:spacing w:line="259" w:lineRule="auto"/>
        <w:rPr>
          <w:rFonts w:eastAsia="Batang"/>
          <w:sz w:val="20"/>
          <w:lang w:val="en-GB" w:eastAsia="x-none"/>
        </w:rPr>
      </w:pPr>
      <w:r w:rsidRPr="00B74DFF">
        <w:rPr>
          <w:rFonts w:eastAsia="Batang"/>
          <w:sz w:val="20"/>
          <w:lang w:val="en-GB" w:eastAsia="x-none"/>
        </w:rPr>
        <w:t xml:space="preserve">Each LO has one or more LP-WUS monitoring occasions (MOs), where UE </w:t>
      </w:r>
      <w:r w:rsidRPr="00B74DFF">
        <w:rPr>
          <w:rFonts w:eastAsia="Batang"/>
          <w:color w:val="FF0000"/>
          <w:sz w:val="20"/>
          <w:lang w:val="en-GB" w:eastAsia="x-none"/>
        </w:rPr>
        <w:t xml:space="preserve">can </w:t>
      </w:r>
      <w:r w:rsidRPr="00B74DFF">
        <w:rPr>
          <w:rFonts w:eastAsia="Batang"/>
          <w:sz w:val="20"/>
          <w:lang w:val="en-GB" w:eastAsia="x-none"/>
        </w:rPr>
        <w:t>monitor</w:t>
      </w:r>
      <w:r w:rsidRPr="00B74DFF">
        <w:rPr>
          <w:rFonts w:eastAsia="Batang"/>
          <w:strike/>
          <w:color w:val="FF0000"/>
          <w:sz w:val="20"/>
          <w:lang w:val="en-GB" w:eastAsia="x-none"/>
        </w:rPr>
        <w:t>s</w:t>
      </w:r>
      <w:r w:rsidRPr="00B74DFF">
        <w:rPr>
          <w:rFonts w:eastAsia="Batang"/>
          <w:sz w:val="20"/>
          <w:lang w:val="en-GB" w:eastAsia="x-none"/>
        </w:rPr>
        <w:t xml:space="preserve"> for LP-WUS transmission in each of the LP-WUS MOs.</w:t>
      </w:r>
    </w:p>
    <w:p w14:paraId="49D52D3F"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Different LP-WUS MOs may correspond to different beams in multi-beam operation</w:t>
      </w:r>
    </w:p>
    <w:p w14:paraId="1235A7ED"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trike/>
          <w:color w:val="FF0000"/>
          <w:sz w:val="20"/>
          <w:szCs w:val="20"/>
          <w:lang w:val="en-GB" w:eastAsia="x-none"/>
        </w:rPr>
        <w:t xml:space="preserve">It is not precluded that </w:t>
      </w:r>
      <w:r w:rsidRPr="00B74DFF">
        <w:rPr>
          <w:rFonts w:eastAsia="Batang"/>
          <w:color w:val="FF0000"/>
          <w:sz w:val="20"/>
          <w:szCs w:val="20"/>
          <w:lang w:val="en-GB" w:eastAsia="x-none"/>
        </w:rPr>
        <w:t xml:space="preserve">FFS whether or not </w:t>
      </w:r>
      <w:r w:rsidRPr="00B74DFF">
        <w:rPr>
          <w:rFonts w:eastAsia="Batang"/>
          <w:sz w:val="20"/>
          <w:szCs w:val="20"/>
          <w:lang w:val="en-GB" w:eastAsia="x-none"/>
        </w:rPr>
        <w:t>each LO is defined as a time window that covers the corresponding LP-WUS MOs</w:t>
      </w:r>
    </w:p>
    <w:p w14:paraId="2F77E100"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FFS details</w:t>
      </w:r>
    </w:p>
    <w:p w14:paraId="24FF95CB" w14:textId="77777777" w:rsidR="00B74DFF" w:rsidRPr="00B74DFF" w:rsidRDefault="00B74DFF" w:rsidP="00B74DFF">
      <w:pPr>
        <w:numPr>
          <w:ilvl w:val="0"/>
          <w:numId w:val="35"/>
        </w:numPr>
        <w:spacing w:line="259" w:lineRule="auto"/>
        <w:rPr>
          <w:rFonts w:eastAsia="Batang"/>
          <w:color w:val="FF0000"/>
          <w:sz w:val="20"/>
          <w:lang w:val="en-GB" w:eastAsia="x-none"/>
        </w:rPr>
      </w:pPr>
      <w:r w:rsidRPr="00B74DFF">
        <w:rPr>
          <w:rFonts w:eastAsia="Batang"/>
          <w:color w:val="FF0000"/>
          <w:sz w:val="20"/>
          <w:szCs w:val="20"/>
          <w:lang w:val="en-GB" w:eastAsia="x-none"/>
        </w:rPr>
        <w:t>It is at least supported that a UE monitors LOs with a configured periodicity.</w:t>
      </w:r>
    </w:p>
    <w:p w14:paraId="7C224996" w14:textId="77777777" w:rsidR="00B74DFF" w:rsidRPr="00B74DFF" w:rsidRDefault="00B74DFF" w:rsidP="00B74DFF">
      <w:pPr>
        <w:numPr>
          <w:ilvl w:val="0"/>
          <w:numId w:val="35"/>
        </w:numPr>
        <w:spacing w:line="259" w:lineRule="auto"/>
        <w:rPr>
          <w:rFonts w:eastAsia="Batang"/>
          <w:strike/>
          <w:color w:val="FF0000"/>
          <w:sz w:val="20"/>
          <w:lang w:val="en-GB" w:eastAsia="x-none"/>
        </w:rPr>
      </w:pPr>
      <w:r w:rsidRPr="00B74DFF">
        <w:rPr>
          <w:rFonts w:eastAsia="Batang"/>
          <w:strike/>
          <w:color w:val="FF0000"/>
          <w:sz w:val="20"/>
          <w:szCs w:val="20"/>
          <w:lang w:val="en-GB" w:eastAsia="x-none"/>
        </w:rPr>
        <w:t>Each UE has a periodicity for LO monitoring, and it is at least supported that a UE monitors one LO per period.</w:t>
      </w:r>
    </w:p>
    <w:p w14:paraId="4A6DEC36"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szCs w:val="20"/>
          <w:lang w:val="en-GB" w:eastAsia="x-none"/>
        </w:rPr>
        <w:t>FFS: A UE does not expect its LP-WUS monitoring occasions overlapping in time</w:t>
      </w:r>
      <w:r w:rsidRPr="00B74DFF">
        <w:rPr>
          <w:rFonts w:eastAsia="Batang"/>
          <w:strike/>
          <w:color w:val="FF0000"/>
          <w:sz w:val="20"/>
          <w:lang w:val="en-GB" w:eastAsia="x-none"/>
        </w:rPr>
        <w:t xml:space="preserve"> </w:t>
      </w:r>
    </w:p>
    <w:p w14:paraId="760BC308"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lang w:val="en-GB" w:eastAsia="x-none"/>
        </w:rPr>
        <w:t>FFS: monitoring of multiple more than one LOs per period e.g. if LP-WUS common to all UEs is supported or in case of eDRX (if supported)</w:t>
      </w:r>
    </w:p>
    <w:p w14:paraId="3C460DEE" w14:textId="77777777" w:rsidR="00B74DFF" w:rsidRPr="00B74DFF" w:rsidRDefault="00B74DFF" w:rsidP="00B74DFF">
      <w:pPr>
        <w:numPr>
          <w:ilvl w:val="0"/>
          <w:numId w:val="35"/>
        </w:numPr>
        <w:spacing w:line="259" w:lineRule="auto"/>
        <w:rPr>
          <w:rFonts w:eastAsia="Malgun Gothic"/>
          <w:sz w:val="20"/>
          <w:szCs w:val="20"/>
          <w:lang w:val="en-GB" w:eastAsia="ko-KR"/>
        </w:rPr>
      </w:pPr>
      <w:r w:rsidRPr="00B74DFF">
        <w:rPr>
          <w:rFonts w:eastAsia="Batang"/>
          <w:color w:val="FF0000"/>
          <w:sz w:val="20"/>
          <w:lang w:val="en-GB" w:eastAsia="ko-KR"/>
        </w:rPr>
        <w:t>FFS eDRX, if supported</w:t>
      </w:r>
    </w:p>
    <w:p w14:paraId="66913F3F" w14:textId="77777777" w:rsidR="00B74DFF" w:rsidRPr="00B74DFF" w:rsidRDefault="00B74DFF" w:rsidP="00B74DFF">
      <w:pPr>
        <w:rPr>
          <w:rFonts w:eastAsia="Batang"/>
          <w:sz w:val="20"/>
          <w:lang w:bidi="ar"/>
        </w:rPr>
      </w:pPr>
    </w:p>
    <w:p w14:paraId="6D34414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08B9487E" w14:textId="77777777" w:rsidR="00B74DFF" w:rsidRPr="00B74DFF" w:rsidRDefault="00B74DFF" w:rsidP="00B74DFF">
      <w:pPr>
        <w:rPr>
          <w:rFonts w:eastAsia="Batang"/>
          <w:sz w:val="20"/>
          <w:szCs w:val="14"/>
          <w:lang w:val="en-GB" w:eastAsia="en-US"/>
        </w:rPr>
      </w:pPr>
      <w:r w:rsidRPr="00B74DFF">
        <w:rPr>
          <w:rFonts w:eastAsia="Batang"/>
          <w:sz w:val="20"/>
          <w:szCs w:val="14"/>
          <w:lang w:val="en-GB" w:eastAsia="en-US"/>
        </w:rPr>
        <w:t>For the case where a UE supports PEI and PEI is configured by the gNB, after the UE receives LP-WUS indicating wake-up, it is up to UE implementation whether to monitor PEI or not.</w:t>
      </w:r>
    </w:p>
    <w:p w14:paraId="471EBB73" w14:textId="77777777" w:rsidR="00B74DFF" w:rsidRPr="00B74DFF" w:rsidRDefault="00B74DFF" w:rsidP="00B74DFF">
      <w:pPr>
        <w:rPr>
          <w:rFonts w:eastAsia="Batang"/>
          <w:sz w:val="20"/>
          <w:lang w:val="en-GB" w:bidi="ar"/>
        </w:rPr>
      </w:pPr>
    </w:p>
    <w:p w14:paraId="010A150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7AD576BF"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It is supported that the UE monitors the legacy PO after receiving LP-WUS indicating wake-up.</w:t>
      </w:r>
    </w:p>
    <w:p w14:paraId="6A3968FC" w14:textId="77777777" w:rsidR="00B74DFF" w:rsidRPr="00B74DFF" w:rsidRDefault="00B74DFF" w:rsidP="00B74DFF">
      <w:pPr>
        <w:numPr>
          <w:ilvl w:val="0"/>
          <w:numId w:val="36"/>
        </w:numPr>
        <w:spacing w:line="259" w:lineRule="auto"/>
        <w:rPr>
          <w:rFonts w:eastAsia="Batang"/>
          <w:sz w:val="20"/>
          <w:lang w:val="en-GB" w:eastAsia="x-none"/>
        </w:rPr>
      </w:pPr>
      <w:r w:rsidRPr="00B74DFF">
        <w:rPr>
          <w:rFonts w:eastAsia="Batang"/>
          <w:sz w:val="20"/>
          <w:lang w:val="en-GB" w:eastAsia="x-none"/>
        </w:rPr>
        <w:t>FFS: support of UE monitoring dynamic PO</w:t>
      </w:r>
    </w:p>
    <w:p w14:paraId="377D6AA2" w14:textId="77777777" w:rsidR="00B74DFF" w:rsidRPr="00B74DFF" w:rsidRDefault="00B74DFF" w:rsidP="00B74DFF">
      <w:pPr>
        <w:rPr>
          <w:rFonts w:eastAsia="Batang"/>
          <w:sz w:val="20"/>
          <w:lang w:val="en-GB" w:bidi="ar"/>
        </w:rPr>
      </w:pPr>
    </w:p>
    <w:p w14:paraId="61708F95" w14:textId="77777777" w:rsidR="00B74DFF" w:rsidRPr="00B74DFF" w:rsidRDefault="00B74DFF" w:rsidP="00B74DFF">
      <w:pPr>
        <w:rPr>
          <w:rFonts w:eastAsia="Batang"/>
          <w:b/>
          <w:bCs/>
          <w:sz w:val="20"/>
          <w:szCs w:val="20"/>
          <w:lang w:val="en-GB" w:eastAsia="en-US"/>
        </w:rPr>
      </w:pPr>
      <w:r w:rsidRPr="00B74DFF">
        <w:rPr>
          <w:rFonts w:eastAsia="Batang"/>
          <w:b/>
          <w:bCs/>
          <w:sz w:val="20"/>
          <w:szCs w:val="20"/>
          <w:lang w:val="en-GB" w:eastAsia="en-US"/>
        </w:rPr>
        <w:t>Conclusion</w:t>
      </w:r>
    </w:p>
    <w:p w14:paraId="364132F4"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For idle/inactive mode, how to map a UE to a subgroup ID for LP-WUS is left to RAN2 to decide.</w:t>
      </w:r>
    </w:p>
    <w:p w14:paraId="60E22E87" w14:textId="77777777" w:rsidR="00B74DFF" w:rsidRPr="00A57D44" w:rsidRDefault="00B74DFF" w:rsidP="0030040A">
      <w:pPr>
        <w:pStyle w:val="0Maintext"/>
        <w:spacing w:after="120" w:afterAutospacing="0" w:line="240" w:lineRule="auto"/>
        <w:ind w:firstLine="0"/>
        <w:rPr>
          <w:lang w:val="en-US"/>
        </w:rPr>
      </w:pPr>
    </w:p>
    <w:p w14:paraId="4D89513F" w14:textId="2BE76DEC" w:rsidR="008D0272" w:rsidRPr="00435A85" w:rsidRDefault="008D0272" w:rsidP="008D027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5C73E053"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6471BDFF" w14:textId="77777777" w:rsidR="00A679F7" w:rsidRPr="00A679F7" w:rsidRDefault="00A679F7" w:rsidP="00A679F7">
      <w:pPr>
        <w:rPr>
          <w:rFonts w:eastAsia="Batang"/>
          <w:bCs/>
          <w:sz w:val="20"/>
          <w:szCs w:val="20"/>
          <w:lang w:val="en-GB" w:eastAsia="en-US"/>
        </w:rPr>
      </w:pPr>
      <w:r w:rsidRPr="00A679F7">
        <w:rPr>
          <w:rFonts w:eastAsia="Batang"/>
          <w:bCs/>
          <w:sz w:val="20"/>
          <w:szCs w:val="20"/>
          <w:lang w:val="en-GB" w:eastAsia="en-US"/>
        </w:rPr>
        <w:t xml:space="preserve">For multi-beam operation of LP-WUS, UE assumes the same LP-WUS information payload is repeated in all transmitted beams corresponding to LP-WUS </w:t>
      </w:r>
    </w:p>
    <w:p w14:paraId="7A92C469" w14:textId="77777777" w:rsidR="00A679F7" w:rsidRPr="00A679F7" w:rsidRDefault="00A679F7" w:rsidP="00A679F7">
      <w:pPr>
        <w:numPr>
          <w:ilvl w:val="0"/>
          <w:numId w:val="37"/>
        </w:numPr>
        <w:rPr>
          <w:rFonts w:eastAsia="Batang"/>
          <w:bCs/>
          <w:sz w:val="20"/>
          <w:szCs w:val="20"/>
          <w:lang w:val="en-GB" w:eastAsia="en-US"/>
        </w:rPr>
      </w:pPr>
      <w:r w:rsidRPr="00A679F7">
        <w:rPr>
          <w:rFonts w:eastAsia="Batang"/>
          <w:bCs/>
          <w:sz w:val="20"/>
          <w:szCs w:val="20"/>
          <w:lang w:val="en-GB" w:eastAsia="en-US"/>
        </w:rPr>
        <w:t xml:space="preserve">the selection of the beam(s) for the reception of the LP-WUS is up to UE implementation </w:t>
      </w:r>
    </w:p>
    <w:p w14:paraId="6B85FC1C" w14:textId="77777777" w:rsidR="00A679F7" w:rsidRPr="00A679F7" w:rsidRDefault="00A679F7" w:rsidP="00A679F7">
      <w:pPr>
        <w:rPr>
          <w:rFonts w:eastAsia="DengXian"/>
          <w:sz w:val="20"/>
          <w:lang w:val="en-GB" w:bidi="ar"/>
        </w:rPr>
      </w:pPr>
    </w:p>
    <w:p w14:paraId="5EBB850B"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5AEBD52E"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Each LO consists of N * K LP-WUS MOs, where N is the number of beams corresponding to LP-WUS, and K is the number of LP-WUS MOs for each beam.</w:t>
      </w:r>
    </w:p>
    <w:p w14:paraId="245E2BEA"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 xml:space="preserve">Option 1: K = 1 </w:t>
      </w:r>
    </w:p>
    <w:p w14:paraId="4BC7808E"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Option 2: K can be larger than or equal to 1</w:t>
      </w:r>
    </w:p>
    <w:p w14:paraId="3F9BAB8A" w14:textId="77777777" w:rsidR="00A679F7" w:rsidRPr="00A679F7" w:rsidRDefault="00A679F7" w:rsidP="00A679F7">
      <w:pPr>
        <w:numPr>
          <w:ilvl w:val="1"/>
          <w:numId w:val="35"/>
        </w:numPr>
        <w:spacing w:line="259" w:lineRule="auto"/>
        <w:rPr>
          <w:rFonts w:eastAsia="Batang"/>
          <w:sz w:val="20"/>
          <w:lang w:val="en-GB" w:eastAsia="x-none"/>
        </w:rPr>
      </w:pPr>
      <w:r w:rsidRPr="00A679F7">
        <w:rPr>
          <w:rFonts w:eastAsia="Batang"/>
          <w:sz w:val="20"/>
          <w:lang w:val="en-GB" w:eastAsia="x-none"/>
        </w:rPr>
        <w:t>FFS if more than 1 LP-WUS is transmitted from the same beam, whether the information in these multiple LP-WUS is always the same or can be different</w:t>
      </w:r>
    </w:p>
    <w:p w14:paraId="5210B2CF" w14:textId="77777777" w:rsidR="00A679F7" w:rsidRPr="00A679F7" w:rsidRDefault="00A679F7" w:rsidP="00A679F7">
      <w:pPr>
        <w:rPr>
          <w:rFonts w:eastAsia="DengXian"/>
          <w:sz w:val="20"/>
          <w:lang w:val="en-GB" w:bidi="ar"/>
        </w:rPr>
      </w:pPr>
    </w:p>
    <w:p w14:paraId="65A89BB2"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1069D61B"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From RAN1 perspective, at least the following metrics can be supported for RRM serving cell measurement performed by OOK-based receiver based on LP-SS:</w:t>
      </w:r>
    </w:p>
    <w:p w14:paraId="47478680"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LP-RSRP</w:t>
      </w:r>
    </w:p>
    <w:p w14:paraId="1DFFBB49"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LP-RSRP is the linear average of received power of LP-SS in OOK ON symbols.</w:t>
      </w:r>
    </w:p>
    <w:p w14:paraId="76C0B0BD"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FFS: How to determine the received power of LP-SS in OOK ON symbols</w:t>
      </w:r>
    </w:p>
    <w:p w14:paraId="59493EF7"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LP-RSRQ</w:t>
      </w:r>
    </w:p>
    <w:p w14:paraId="6A0170C1"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LP-RSRQ = LP-RSRP/LP-RSSI</w:t>
      </w:r>
    </w:p>
    <w:p w14:paraId="544F92F3"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For the definition of LP-RSSI for determination of LP-RSRQ, further consider the following options:</w:t>
      </w:r>
    </w:p>
    <w:p w14:paraId="0BC5514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1: LP-RSSI is the linear average of total received power in all LP-SS OOK symbols.</w:t>
      </w:r>
    </w:p>
    <w:p w14:paraId="2BCB612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2: LP-RSSI is the linear average of total received power in LP-SS OOK OFF symbols.</w:t>
      </w:r>
    </w:p>
    <w:p w14:paraId="345A67D6"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lastRenderedPageBreak/>
        <w:t>Option 3: LP-RSSI is the linear average of total received power in LP-SS OOK ON symbols.</w:t>
      </w:r>
    </w:p>
    <w:p w14:paraId="0B4E5AB5"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FFS: LP-SINR</w:t>
      </w:r>
      <w:r w:rsidRPr="00A679F7">
        <w:rPr>
          <w:rFonts w:eastAsia="Batang"/>
          <w:color w:val="FF0000"/>
          <w:sz w:val="20"/>
          <w:lang w:val="en-GB" w:eastAsia="x-none"/>
        </w:rPr>
        <w:t xml:space="preserve">, </w:t>
      </w:r>
      <w:r w:rsidRPr="00A679F7">
        <w:rPr>
          <w:rFonts w:eastAsia="Batang"/>
          <w:strike/>
          <w:color w:val="FF0000"/>
          <w:sz w:val="20"/>
          <w:lang w:val="en-GB" w:eastAsia="x-none"/>
        </w:rPr>
        <w:t>Power ratio of OOK-ON symbol and OOK-OFF symbol</w:t>
      </w:r>
    </w:p>
    <w:p w14:paraId="57FA7CB0"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 xml:space="preserve">Note: </w:t>
      </w:r>
      <w:r w:rsidRPr="00A679F7">
        <w:rPr>
          <w:rFonts w:eastAsia="Batang"/>
          <w:strike/>
          <w:color w:val="FF0000"/>
          <w:sz w:val="20"/>
          <w:szCs w:val="20"/>
          <w:lang w:val="en-GB" w:eastAsia="en-US"/>
        </w:rPr>
        <w:t>RAN1 will send an LS to RAN2 and RAN4 on the measurement metrics that can be supported from RAN1 perspective, to facilitate RAN2/RAN4 discussions</w:t>
      </w:r>
      <w:r w:rsidRPr="00A679F7">
        <w:rPr>
          <w:rFonts w:eastAsia="Batang"/>
          <w:sz w:val="20"/>
          <w:szCs w:val="20"/>
          <w:lang w:val="en-GB" w:eastAsia="en-US"/>
        </w:rPr>
        <w:t>. The exact metrics for OOK-based receiver to be used and defined in the specifications depend on the outcome of [RAN1]/RAN2/RAN4 discussions.</w:t>
      </w:r>
    </w:p>
    <w:p w14:paraId="3F8E48D9" w14:textId="77777777" w:rsidR="00A679F7" w:rsidRPr="00A679F7" w:rsidRDefault="00A679F7" w:rsidP="00A679F7">
      <w:pPr>
        <w:rPr>
          <w:rFonts w:eastAsia="DengXian"/>
          <w:sz w:val="20"/>
          <w:lang w:val="en-GB" w:bidi="ar"/>
        </w:rPr>
      </w:pPr>
    </w:p>
    <w:p w14:paraId="18B5E8CE" w14:textId="77777777" w:rsidR="00A679F7" w:rsidRPr="00A679F7" w:rsidRDefault="00A679F7" w:rsidP="00A679F7">
      <w:pPr>
        <w:rPr>
          <w:rFonts w:eastAsia="Malgun Gothic"/>
          <w:b/>
          <w:bCs/>
          <w:sz w:val="20"/>
          <w:szCs w:val="20"/>
          <w:highlight w:val="darkYellow"/>
          <w:lang w:val="en-GB" w:eastAsia="ko-KR"/>
        </w:rPr>
      </w:pPr>
      <w:r w:rsidRPr="00A679F7">
        <w:rPr>
          <w:rFonts w:eastAsia="Malgun Gothic"/>
          <w:b/>
          <w:bCs/>
          <w:sz w:val="20"/>
          <w:szCs w:val="20"/>
          <w:highlight w:val="darkYellow"/>
          <w:lang w:val="en-GB" w:eastAsia="ko-KR"/>
        </w:rPr>
        <w:t>Working Assumption</w:t>
      </w:r>
    </w:p>
    <w:p w14:paraId="15B0D54B" w14:textId="77777777" w:rsidR="00A679F7" w:rsidRPr="00A679F7" w:rsidRDefault="00A679F7" w:rsidP="00A679F7">
      <w:pPr>
        <w:rPr>
          <w:rFonts w:eastAsia="Malgun Gothic"/>
          <w:sz w:val="20"/>
          <w:szCs w:val="20"/>
          <w:lang w:val="en-GB" w:eastAsia="ko-KR"/>
        </w:rPr>
      </w:pPr>
      <w:r w:rsidRPr="00A679F7">
        <w:rPr>
          <w:rFonts w:eastAsia="Malgun Gothic"/>
          <w:sz w:val="20"/>
          <w:szCs w:val="20"/>
          <w:lang w:val="en-GB" w:eastAsia="ko-KR"/>
        </w:rPr>
        <w:t>From RAN1 perspective, for the entry/exit conditions for LP-WUS monitoring in IDLE/inactive mode,</w:t>
      </w:r>
    </w:p>
    <w:p w14:paraId="3BF36966"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may start LP-WUS monitoring if</w:t>
      </w:r>
    </w:p>
    <w:p w14:paraId="041F4F0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MR is above entry threshold</w:t>
      </w:r>
      <w:r w:rsidRPr="00A679F7">
        <w:rPr>
          <w:rFonts w:eastAsia="Batang"/>
          <w:color w:val="FF0000"/>
          <w:sz w:val="20"/>
          <w:lang w:val="en-GB" w:eastAsia="ko-KR"/>
        </w:rPr>
        <w:t xml:space="preserve">(s), if </w:t>
      </w:r>
      <w:r w:rsidRPr="00A679F7">
        <w:rPr>
          <w:rFonts w:eastAsia="Batang"/>
          <w:sz w:val="20"/>
          <w:lang w:val="en-GB" w:eastAsia="ko-KR"/>
        </w:rPr>
        <w:t>configured by the gNB</w:t>
      </w:r>
      <w:r w:rsidRPr="00A679F7">
        <w:rPr>
          <w:rFonts w:eastAsia="Batang"/>
          <w:strike/>
          <w:color w:val="FF0000"/>
          <w:sz w:val="20"/>
          <w:lang w:val="en-GB" w:eastAsia="ko-KR"/>
        </w:rPr>
        <w:t>, and/or</w:t>
      </w:r>
    </w:p>
    <w:p w14:paraId="4027019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33745C4A"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 xml:space="preserve">If UE starts LP-WUS monitoring, it may stop the legacy PO monitoring </w:t>
      </w:r>
      <w:r w:rsidRPr="00A679F7">
        <w:rPr>
          <w:rFonts w:eastAsia="Batang"/>
          <w:color w:val="FF0000"/>
          <w:sz w:val="20"/>
          <w:lang w:val="en-GB" w:eastAsia="ko-KR"/>
        </w:rPr>
        <w:t>before UE receives LP-WUS indicating wake-up</w:t>
      </w:r>
    </w:p>
    <w:p w14:paraId="12054E57"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monitors the legacy PO (and may monitor PEI) and may stop LP-WUS monitoring if</w:t>
      </w:r>
    </w:p>
    <w:p w14:paraId="709B0FB5"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LR is below exit threshold</w:t>
      </w:r>
      <w:r w:rsidRPr="00A679F7">
        <w:rPr>
          <w:rFonts w:eastAsia="Batang"/>
          <w:color w:val="FF0000"/>
          <w:sz w:val="20"/>
          <w:lang w:val="en-GB" w:eastAsia="ko-KR"/>
        </w:rPr>
        <w:t xml:space="preserve">(s), if </w:t>
      </w:r>
      <w:r w:rsidRPr="00A679F7">
        <w:rPr>
          <w:rFonts w:eastAsia="Batang"/>
          <w:sz w:val="20"/>
          <w:lang w:val="en-GB" w:eastAsia="ko-KR"/>
        </w:rPr>
        <w:t>configured by the gNB</w:t>
      </w:r>
      <w:r w:rsidRPr="00A679F7">
        <w:rPr>
          <w:rFonts w:eastAsia="Batang"/>
          <w:strike/>
          <w:color w:val="FF0000"/>
          <w:sz w:val="20"/>
          <w:lang w:val="en-GB" w:eastAsia="ko-KR"/>
        </w:rPr>
        <w:t>, and/or</w:t>
      </w:r>
    </w:p>
    <w:p w14:paraId="07B68420"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7FF76C5B"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FFS the serving cell measurement metrics</w:t>
      </w:r>
    </w:p>
    <w:p w14:paraId="5204C9C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entry/exit thresholds can be configured separately for different types of LR</w:t>
      </w:r>
    </w:p>
    <w:p w14:paraId="1CBCE42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eastAsia="ko-KR"/>
        </w:rPr>
        <w:t>It is left to RAN2 discussion</w:t>
      </w:r>
      <w:r w:rsidRPr="00A679F7">
        <w:rPr>
          <w:rFonts w:eastAsia="Batang"/>
          <w:sz w:val="20"/>
          <w:lang w:val="en-GB" w:eastAsia="ko-KR"/>
        </w:rPr>
        <w:t xml:space="preserve"> whether </w:t>
      </w:r>
      <w:r w:rsidRPr="00A679F7">
        <w:rPr>
          <w:rFonts w:eastAsia="Batang"/>
          <w:sz w:val="20"/>
          <w:lang w:eastAsia="ko-KR"/>
        </w:rPr>
        <w:t xml:space="preserve">the threshold(s) are always configured by the gNB. </w:t>
      </w:r>
    </w:p>
    <w:p w14:paraId="158898DD"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Note: This may be revisited based on the RAN2/RAN4 discussion.</w:t>
      </w:r>
    </w:p>
    <w:p w14:paraId="345D05B7" w14:textId="77777777" w:rsidR="00A679F7" w:rsidRPr="00A679F7" w:rsidRDefault="00A679F7" w:rsidP="00A679F7">
      <w:pPr>
        <w:rPr>
          <w:rFonts w:eastAsia="DengXian"/>
          <w:sz w:val="20"/>
          <w:lang w:val="en-GB" w:bidi="ar"/>
        </w:rPr>
      </w:pPr>
    </w:p>
    <w:p w14:paraId="6FB1167E" w14:textId="77777777" w:rsidR="00A679F7" w:rsidRPr="00A679F7" w:rsidRDefault="00A679F7" w:rsidP="00A679F7">
      <w:pPr>
        <w:rPr>
          <w:rFonts w:eastAsia="DengXian"/>
          <w:b/>
          <w:bCs/>
          <w:sz w:val="20"/>
          <w:lang w:val="en-GB" w:bidi="ar"/>
        </w:rPr>
      </w:pPr>
      <w:r w:rsidRPr="00A679F7">
        <w:rPr>
          <w:rFonts w:eastAsia="DengXian"/>
          <w:b/>
          <w:bCs/>
          <w:sz w:val="20"/>
          <w:lang w:val="en-GB" w:bidi="ar"/>
        </w:rPr>
        <w:t>Conclusion</w:t>
      </w:r>
    </w:p>
    <w:p w14:paraId="14C81FAD" w14:textId="6FB63D56" w:rsidR="00A679F7" w:rsidRDefault="00A679F7" w:rsidP="00080822">
      <w:pPr>
        <w:rPr>
          <w:rFonts w:eastAsia="Batang"/>
          <w:sz w:val="20"/>
          <w:szCs w:val="20"/>
          <w:lang w:val="en-GB" w:eastAsia="en-US"/>
        </w:rPr>
      </w:pPr>
      <w:r w:rsidRPr="00A679F7">
        <w:rPr>
          <w:rFonts w:eastAsia="Batang"/>
          <w:sz w:val="20"/>
          <w:szCs w:val="20"/>
          <w:lang w:val="en-GB" w:eastAsia="en-US"/>
        </w:rPr>
        <w:t xml:space="preserve">LP-SINR is not considered further as a metric for RRM serving cell measurement </w:t>
      </w:r>
      <w:r w:rsidRPr="00A679F7">
        <w:rPr>
          <w:rFonts w:eastAsia="Batang"/>
          <w:strike/>
          <w:sz w:val="20"/>
          <w:szCs w:val="20"/>
          <w:lang w:val="en-GB" w:eastAsia="en-US"/>
        </w:rPr>
        <w:t>for OOK-based receiver</w:t>
      </w:r>
      <w:r w:rsidRPr="00A679F7">
        <w:rPr>
          <w:rFonts w:eastAsia="Batang"/>
          <w:sz w:val="20"/>
          <w:szCs w:val="20"/>
          <w:lang w:val="en-GB" w:eastAsia="en-US"/>
        </w:rPr>
        <w:t>.</w:t>
      </w:r>
    </w:p>
    <w:p w14:paraId="0E8D0C38" w14:textId="77777777" w:rsidR="00080822" w:rsidRPr="00080822" w:rsidRDefault="00080822" w:rsidP="00080822">
      <w:pPr>
        <w:rPr>
          <w:rFonts w:eastAsia="Batang"/>
          <w:sz w:val="20"/>
          <w:szCs w:val="20"/>
          <w:lang w:val="en-GB" w:eastAsia="en-US"/>
        </w:rPr>
      </w:pPr>
    </w:p>
    <w:p w14:paraId="45CCA0D8" w14:textId="6CBB7CF9" w:rsidR="00080822" w:rsidRPr="00435A85" w:rsidRDefault="00080822" w:rsidP="0008082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17</w:t>
      </w:r>
      <w:r w:rsidRPr="00435A85">
        <w:rPr>
          <w:b/>
          <w:bCs/>
          <w:sz w:val="24"/>
          <w:szCs w:val="24"/>
          <w:u w:val="single"/>
        </w:rPr>
        <w:t xml:space="preserve"> agreements</w:t>
      </w:r>
    </w:p>
    <w:p w14:paraId="17D61F50" w14:textId="77777777" w:rsidR="00263082" w:rsidRPr="00263082" w:rsidRDefault="00263082" w:rsidP="00263082">
      <w:pPr>
        <w:rPr>
          <w:rFonts w:eastAsia="Batang"/>
          <w:b/>
          <w:bCs/>
          <w:sz w:val="20"/>
          <w:lang w:val="en-GB" w:eastAsia="en-US"/>
        </w:rPr>
      </w:pPr>
      <w:r w:rsidRPr="00263082">
        <w:rPr>
          <w:rFonts w:eastAsia="Batang"/>
          <w:b/>
          <w:bCs/>
          <w:sz w:val="20"/>
          <w:lang w:val="en-GB" w:eastAsia="en-US"/>
        </w:rPr>
        <w:t>Conclusion</w:t>
      </w:r>
    </w:p>
    <w:p w14:paraId="0C7BF6B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 xml:space="preserve">Regarding the “FFS: How to determine the received power of LP-SS in OOK ON symbols” for LP-RSRP, no additional work in RAN1. </w:t>
      </w:r>
    </w:p>
    <w:p w14:paraId="0AB38160" w14:textId="77777777" w:rsidR="00263082" w:rsidRPr="00263082" w:rsidRDefault="00263082" w:rsidP="00263082">
      <w:pPr>
        <w:rPr>
          <w:rFonts w:eastAsia="Batang"/>
          <w:sz w:val="20"/>
          <w:lang w:val="en-GB" w:eastAsia="en-US"/>
        </w:rPr>
      </w:pPr>
    </w:p>
    <w:p w14:paraId="237705A3" w14:textId="77777777" w:rsidR="00263082" w:rsidRPr="00263082" w:rsidRDefault="00263082" w:rsidP="00263082">
      <w:pPr>
        <w:rPr>
          <w:rFonts w:eastAsia="Malgun Gothic"/>
          <w:b/>
          <w:bCs/>
          <w:sz w:val="20"/>
          <w:lang w:eastAsia="ko-KR" w:bidi="ar"/>
        </w:rPr>
      </w:pPr>
      <w:r w:rsidRPr="00263082">
        <w:rPr>
          <w:rFonts w:eastAsia="Malgun Gothic"/>
          <w:b/>
          <w:bCs/>
          <w:sz w:val="20"/>
          <w:highlight w:val="green"/>
          <w:lang w:eastAsia="ko-KR" w:bidi="ar"/>
        </w:rPr>
        <w:t>Agreement</w:t>
      </w:r>
    </w:p>
    <w:p w14:paraId="281FF5D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It is supported that UEs monitoring the same PO are divided into multiple subgroups, where LP-WUS can provide wake-up indication for each subgroup. Consider the following options:</w:t>
      </w:r>
    </w:p>
    <w:p w14:paraId="6D25FDDB" w14:textId="77777777" w:rsidR="00263082" w:rsidRPr="00263082" w:rsidRDefault="00263082" w:rsidP="00263082">
      <w:pPr>
        <w:numPr>
          <w:ilvl w:val="0"/>
          <w:numId w:val="44"/>
        </w:numPr>
        <w:tabs>
          <w:tab w:val="left" w:pos="1440"/>
        </w:tabs>
        <w:spacing w:line="259" w:lineRule="auto"/>
        <w:rPr>
          <w:rFonts w:eastAsia="Batang"/>
          <w:bCs/>
          <w:sz w:val="20"/>
          <w:szCs w:val="20"/>
          <w:lang w:val="en-GB" w:eastAsia="en-US"/>
        </w:rPr>
      </w:pPr>
      <w:r w:rsidRPr="00263082">
        <w:rPr>
          <w:rFonts w:eastAsia="Batang"/>
          <w:sz w:val="20"/>
          <w:szCs w:val="20"/>
          <w:lang w:val="en-GB" w:eastAsia="en-US"/>
        </w:rPr>
        <w:t>Option 1: UEs monitoring the same PO monitor the same LO</w:t>
      </w:r>
    </w:p>
    <w:p w14:paraId="6588BDD5" w14:textId="77777777" w:rsidR="00263082" w:rsidRPr="00263082" w:rsidRDefault="00263082" w:rsidP="00263082">
      <w:pPr>
        <w:numPr>
          <w:ilvl w:val="0"/>
          <w:numId w:val="44"/>
        </w:numPr>
        <w:tabs>
          <w:tab w:val="left" w:pos="1440"/>
        </w:tabs>
        <w:spacing w:line="259" w:lineRule="auto"/>
        <w:rPr>
          <w:rFonts w:eastAsia="Malgun Gothic"/>
          <w:sz w:val="20"/>
          <w:szCs w:val="20"/>
          <w:lang w:val="en-GB" w:eastAsia="en-US"/>
        </w:rPr>
      </w:pPr>
      <w:r w:rsidRPr="00263082">
        <w:rPr>
          <w:rFonts w:eastAsia="Batang"/>
          <w:sz w:val="20"/>
          <w:szCs w:val="20"/>
          <w:lang w:val="en-GB" w:eastAsia="en-US"/>
        </w:rPr>
        <w:t>Option 2: UEs corresponding to different POs monitor the same LO</w:t>
      </w:r>
    </w:p>
    <w:p w14:paraId="49E77736"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sz w:val="20"/>
          <w:szCs w:val="20"/>
          <w:lang w:val="en-GB" w:eastAsia="en-US"/>
        </w:rPr>
        <w:t>Option 3: UEs monitoring the same PO are divided into multiple sets of subgroups, with UEs within each set of subgroups monitor</w:t>
      </w:r>
      <w:r w:rsidRPr="00263082">
        <w:rPr>
          <w:rFonts w:eastAsia="Batang"/>
          <w:color w:val="FF0000"/>
          <w:sz w:val="20"/>
          <w:szCs w:val="20"/>
          <w:lang w:val="en-GB" w:eastAsia="en-US"/>
        </w:rPr>
        <w:t>ing</w:t>
      </w:r>
      <w:r w:rsidRPr="00263082">
        <w:rPr>
          <w:rFonts w:eastAsia="Batang"/>
          <w:sz w:val="20"/>
          <w:szCs w:val="20"/>
          <w:lang w:val="en-GB" w:eastAsia="en-US"/>
        </w:rPr>
        <w:t xml:space="preserve"> the same LO.</w:t>
      </w:r>
    </w:p>
    <w:p w14:paraId="4FD51C7F"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color w:val="FF0000"/>
          <w:sz w:val="20"/>
          <w:szCs w:val="20"/>
          <w:lang w:val="en-GB" w:eastAsia="en-US"/>
        </w:rPr>
        <w:t>Combinations of the above options can be considered.</w:t>
      </w:r>
    </w:p>
    <w:p w14:paraId="3DB311B9" w14:textId="77777777" w:rsidR="00263082" w:rsidRPr="00263082" w:rsidRDefault="00263082" w:rsidP="00263082">
      <w:pPr>
        <w:rPr>
          <w:rFonts w:eastAsia="DengXian"/>
          <w:sz w:val="20"/>
          <w:lang w:val="en-GB" w:bidi="ar"/>
        </w:rPr>
      </w:pPr>
    </w:p>
    <w:p w14:paraId="19BBBB07"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5202C6B2"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LP-SS based LP-RSRQ, LP-RSRP and LP-RSSI are measured within the same bandwidth.</w:t>
      </w:r>
    </w:p>
    <w:p w14:paraId="4F8D7B9F" w14:textId="77777777" w:rsidR="00263082" w:rsidRPr="00263082" w:rsidRDefault="00263082" w:rsidP="00263082">
      <w:pPr>
        <w:rPr>
          <w:rFonts w:eastAsia="DengXian"/>
          <w:sz w:val="20"/>
          <w:lang w:val="en-GB" w:bidi="ar"/>
        </w:rPr>
      </w:pPr>
    </w:p>
    <w:p w14:paraId="01CC5E41"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488EC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LP-RSSI definition for LP-RSRQ, the following is agreed</w:t>
      </w:r>
    </w:p>
    <w:p w14:paraId="329A0D63"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Option 1: LP-RSSI is the linear average of total received power in ON and OFF LP-SS OOK symbols.</w:t>
      </w:r>
    </w:p>
    <w:p w14:paraId="5B005612" w14:textId="77777777" w:rsidR="00263082" w:rsidRPr="00263082" w:rsidRDefault="00263082" w:rsidP="00263082">
      <w:pPr>
        <w:rPr>
          <w:rFonts w:eastAsia="Batang"/>
          <w:sz w:val="20"/>
          <w:lang w:val="en-GB" w:eastAsia="en-US"/>
        </w:rPr>
      </w:pPr>
      <w:r w:rsidRPr="00263082">
        <w:rPr>
          <w:rFonts w:eastAsia="Batang"/>
          <w:sz w:val="20"/>
          <w:lang w:val="en-GB" w:eastAsia="ko-KR"/>
        </w:rPr>
        <w:t>Note: Above does not constrain LP-SS sequence design for OOK</w:t>
      </w:r>
    </w:p>
    <w:p w14:paraId="36F2D8D7" w14:textId="77777777" w:rsidR="00263082" w:rsidRPr="00263082" w:rsidRDefault="00263082" w:rsidP="00263082">
      <w:pPr>
        <w:rPr>
          <w:rFonts w:eastAsia="DengXian"/>
          <w:sz w:val="20"/>
          <w:lang w:val="en-GB" w:bidi="ar"/>
        </w:rPr>
      </w:pPr>
    </w:p>
    <w:p w14:paraId="1D7583F4" w14:textId="77777777" w:rsidR="00263082" w:rsidRPr="00263082" w:rsidRDefault="00263082" w:rsidP="00263082">
      <w:pPr>
        <w:rPr>
          <w:rFonts w:eastAsia="DengXian"/>
          <w:b/>
          <w:bCs/>
          <w:sz w:val="20"/>
          <w:lang w:val="en-GB" w:bidi="ar"/>
        </w:rPr>
      </w:pPr>
      <w:r w:rsidRPr="00263082">
        <w:rPr>
          <w:rFonts w:eastAsia="DengXian"/>
          <w:b/>
          <w:bCs/>
          <w:sz w:val="20"/>
          <w:highlight w:val="darkYellow"/>
          <w:lang w:val="en-GB" w:bidi="ar"/>
        </w:rPr>
        <w:t>Working Assumption</w:t>
      </w:r>
    </w:p>
    <w:p w14:paraId="4053E4EF"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From RAN1 perspective, for the RRM measurement metrics based on SSS for OFDM-based LP-WUR, use the same definition of SS-RSRP and SS-RSRQ for LP-SSS-RSRP and LP-SSS-RSRQ, respectively.</w:t>
      </w:r>
    </w:p>
    <w:p w14:paraId="6D826EA0" w14:textId="77777777" w:rsidR="00263082" w:rsidRPr="00263082" w:rsidRDefault="00263082" w:rsidP="00263082">
      <w:pPr>
        <w:numPr>
          <w:ilvl w:val="0"/>
          <w:numId w:val="45"/>
        </w:numPr>
        <w:tabs>
          <w:tab w:val="left" w:pos="1440"/>
        </w:tabs>
        <w:rPr>
          <w:rFonts w:eastAsia="Batang"/>
          <w:sz w:val="20"/>
          <w:szCs w:val="20"/>
          <w:lang w:val="en-GB" w:eastAsia="x-none"/>
        </w:rPr>
      </w:pPr>
      <w:r w:rsidRPr="00263082">
        <w:rPr>
          <w:rFonts w:eastAsia="Batang"/>
          <w:sz w:val="20"/>
          <w:szCs w:val="20"/>
          <w:lang w:val="en-GB" w:eastAsia="ko-KR"/>
        </w:rPr>
        <w:t xml:space="preserve">Above is applicable for both </w:t>
      </w:r>
      <w:r w:rsidRPr="00263082">
        <w:rPr>
          <w:rFonts w:eastAsia="Batang"/>
          <w:sz w:val="20"/>
          <w:szCs w:val="20"/>
          <w:lang w:val="en-GB" w:eastAsia="x-none"/>
        </w:rPr>
        <w:t>time-domain processing or frequency-domain processing</w:t>
      </w:r>
    </w:p>
    <w:p w14:paraId="3FDAED1B"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Above does not imply that RAN1 will introduce LP-SSS-RSRP and LP-SSS-RSRQ in the specifications</w:t>
      </w:r>
    </w:p>
    <w:p w14:paraId="4CC6FDBF" w14:textId="77777777" w:rsidR="00263082" w:rsidRPr="00263082" w:rsidRDefault="00263082" w:rsidP="00263082">
      <w:pPr>
        <w:rPr>
          <w:rFonts w:eastAsia="Malgun Gothic"/>
          <w:sz w:val="20"/>
          <w:lang w:val="en-GB" w:eastAsia="ko-KR" w:bidi="ar"/>
        </w:rPr>
      </w:pPr>
    </w:p>
    <w:p w14:paraId="09017988"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A0148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information bits (excluding CRC) in a LP-WUS is Z, where Z &lt;= [8 or 16].</w:t>
      </w:r>
    </w:p>
    <w:p w14:paraId="50402269" w14:textId="77777777" w:rsidR="00263082" w:rsidRPr="00263082" w:rsidRDefault="00263082" w:rsidP="00263082">
      <w:pPr>
        <w:numPr>
          <w:ilvl w:val="0"/>
          <w:numId w:val="45"/>
        </w:numPr>
        <w:tabs>
          <w:tab w:val="left" w:pos="1440"/>
        </w:tabs>
        <w:rPr>
          <w:rFonts w:eastAsia="Malgun Gothic"/>
          <w:sz w:val="20"/>
          <w:szCs w:val="20"/>
          <w:lang w:val="en-GB" w:eastAsia="x-none"/>
        </w:rPr>
      </w:pPr>
      <w:r w:rsidRPr="00263082">
        <w:rPr>
          <w:rFonts w:eastAsia="Batang"/>
          <w:sz w:val="20"/>
          <w:szCs w:val="20"/>
          <w:lang w:val="en-GB" w:eastAsia="x-none"/>
        </w:rPr>
        <w:t>FFS the exact value of Z</w:t>
      </w:r>
    </w:p>
    <w:p w14:paraId="4774E5CB" w14:textId="77777777" w:rsidR="00263082" w:rsidRPr="00263082" w:rsidRDefault="00263082" w:rsidP="00263082">
      <w:pPr>
        <w:jc w:val="both"/>
        <w:rPr>
          <w:rFonts w:eastAsia="Batang"/>
          <w:sz w:val="20"/>
          <w:szCs w:val="20"/>
          <w:lang w:val="en-GB" w:eastAsia="x-none"/>
        </w:rPr>
      </w:pPr>
    </w:p>
    <w:p w14:paraId="6AA079CE"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296DC49B"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subgroups per PO is X, where 8 &lt;= X &lt;= 256.</w:t>
      </w:r>
    </w:p>
    <w:p w14:paraId="333650F5" w14:textId="058A4D6B" w:rsidR="00080822" w:rsidRPr="002D7884" w:rsidRDefault="00263082" w:rsidP="002D7884">
      <w:pPr>
        <w:numPr>
          <w:ilvl w:val="0"/>
          <w:numId w:val="45"/>
        </w:numPr>
        <w:tabs>
          <w:tab w:val="left" w:pos="1440"/>
        </w:tabs>
        <w:rPr>
          <w:rFonts w:eastAsia="Batang"/>
          <w:sz w:val="20"/>
          <w:szCs w:val="20"/>
          <w:lang w:val="en-GB" w:eastAsia="x-none"/>
        </w:rPr>
      </w:pPr>
      <w:r w:rsidRPr="00263082">
        <w:rPr>
          <w:rFonts w:eastAsia="Batang"/>
          <w:sz w:val="20"/>
          <w:szCs w:val="20"/>
          <w:lang w:val="en-GB" w:eastAsia="x-none"/>
        </w:rPr>
        <w:t>FFS the exact value of X.</w:t>
      </w:r>
    </w:p>
    <w:p w14:paraId="79444F8E" w14:textId="1EF6339C" w:rsidR="002D7884" w:rsidRPr="00435A85" w:rsidRDefault="002D7884" w:rsidP="002D7884">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1EB7D7B8"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0DDB7BB3"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 definitions of LP-RSRP and LP-RSSI for LP-RSRQ are updated as follows:</w:t>
      </w:r>
    </w:p>
    <w:p w14:paraId="38252AF0"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 xml:space="preserve">LP-RSRP is the linear average of received power of LP-SS in OOK ON symbols </w:t>
      </w:r>
      <w:r w:rsidRPr="002D7884">
        <w:rPr>
          <w:rFonts w:eastAsia="Batang"/>
          <w:color w:val="FF0000"/>
          <w:sz w:val="20"/>
          <w:szCs w:val="20"/>
          <w:lang w:val="en-GB"/>
        </w:rPr>
        <w:t>over the frequency resources defined by the number of REs that carry LP-SS</w:t>
      </w:r>
      <w:r w:rsidRPr="002D7884">
        <w:rPr>
          <w:rFonts w:eastAsia="Batang"/>
          <w:sz w:val="20"/>
          <w:szCs w:val="20"/>
          <w:lang w:val="en-GB"/>
        </w:rPr>
        <w:t>.</w:t>
      </w:r>
    </w:p>
    <w:p w14:paraId="04ED19C6"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lastRenderedPageBreak/>
        <w:t>LP-RSSI is the linear average of total received power in ON and OFF LP-SS OOK symbols</w:t>
      </w:r>
      <w:r w:rsidRPr="002D7884">
        <w:rPr>
          <w:rFonts w:eastAsia="Batang"/>
          <w:color w:val="FF0000"/>
          <w:sz w:val="20"/>
          <w:szCs w:val="20"/>
          <w:lang w:val="en-GB"/>
        </w:rPr>
        <w:t xml:space="preserve"> over the frequency resources defined by the number of REs that carry LP-SS</w:t>
      </w:r>
      <w:r w:rsidRPr="002D7884">
        <w:rPr>
          <w:rFonts w:eastAsia="Batang"/>
          <w:sz w:val="20"/>
          <w:szCs w:val="20"/>
          <w:lang w:val="en-GB"/>
        </w:rPr>
        <w:t>.</w:t>
      </w:r>
    </w:p>
    <w:p w14:paraId="17027994" w14:textId="77777777" w:rsidR="002D7884" w:rsidRPr="002D7884" w:rsidRDefault="002D7884" w:rsidP="002D7884">
      <w:pPr>
        <w:tabs>
          <w:tab w:val="left" w:pos="1440"/>
        </w:tabs>
        <w:rPr>
          <w:rFonts w:eastAsia="DengXian"/>
          <w:sz w:val="20"/>
          <w:lang w:bidi="ar"/>
        </w:rPr>
      </w:pPr>
    </w:p>
    <w:p w14:paraId="54FEE287"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69745F9F" w14:textId="718DB163" w:rsidR="002D7884" w:rsidRPr="00B40A2C" w:rsidRDefault="002D7884" w:rsidP="002D7884">
      <w:pPr>
        <w:tabs>
          <w:tab w:val="left" w:pos="1440"/>
        </w:tabs>
        <w:rPr>
          <w:rFonts w:eastAsia="Batang"/>
          <w:sz w:val="20"/>
          <w:szCs w:val="20"/>
          <w:lang w:val="en-GB" w:eastAsia="en-US"/>
        </w:rPr>
      </w:pPr>
      <w:r w:rsidRPr="002D7884">
        <w:rPr>
          <w:rFonts w:eastAsia="Batang"/>
          <w:sz w:val="20"/>
          <w:szCs w:val="20"/>
          <w:lang w:val="en-GB" w:eastAsia="en-US"/>
        </w:rPr>
        <w:t xml:space="preserve">At least support 1:1 association between LP-WUS MO(s)/LP-SS </w:t>
      </w:r>
      <w:r w:rsidRPr="002D7884">
        <w:rPr>
          <w:rFonts w:eastAsia="Batang"/>
          <w:color w:val="FF0000"/>
          <w:sz w:val="20"/>
          <w:szCs w:val="20"/>
          <w:lang w:val="en-GB" w:eastAsia="en-US"/>
        </w:rPr>
        <w:t xml:space="preserve">transmissions </w:t>
      </w:r>
      <w:r w:rsidRPr="002D7884">
        <w:rPr>
          <w:rFonts w:eastAsia="Batang"/>
          <w:sz w:val="20"/>
          <w:szCs w:val="20"/>
          <w:lang w:val="en-GB" w:eastAsia="en-US"/>
        </w:rPr>
        <w:t xml:space="preserve">and SSB beams. </w:t>
      </w:r>
    </w:p>
    <w:p w14:paraId="30853C11" w14:textId="77777777" w:rsidR="002D7884" w:rsidRPr="002D7884" w:rsidRDefault="002D7884" w:rsidP="002D7884">
      <w:pPr>
        <w:tabs>
          <w:tab w:val="left" w:pos="1440"/>
        </w:tabs>
        <w:rPr>
          <w:rFonts w:eastAsia="DengXian"/>
          <w:sz w:val="20"/>
          <w:lang w:val="en-GB" w:bidi="ar"/>
        </w:rPr>
      </w:pPr>
    </w:p>
    <w:p w14:paraId="025E21D6"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7044B10F"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wake-up delay, consider the following options:</w:t>
      </w:r>
    </w:p>
    <w:p w14:paraId="16496DA3" w14:textId="77777777" w:rsidR="002D7884" w:rsidRPr="002D7884" w:rsidRDefault="002D7884" w:rsidP="002D7884">
      <w:pPr>
        <w:tabs>
          <w:tab w:val="left" w:pos="1440"/>
        </w:tabs>
        <w:rPr>
          <w:rFonts w:eastAsia="Batang"/>
          <w:sz w:val="20"/>
          <w:lang w:val="en-GB"/>
        </w:rPr>
      </w:pPr>
      <w:r w:rsidRPr="002D7884">
        <w:rPr>
          <w:rFonts w:eastAsia="Batang"/>
          <w:sz w:val="20"/>
          <w:lang w:val="en-GB"/>
        </w:rPr>
        <w:t xml:space="preserve">Option 2: UE reports one value </w:t>
      </w:r>
      <w:r w:rsidRPr="002D7884">
        <w:rPr>
          <w:rFonts w:eastAsia="Batang"/>
          <w:color w:val="FF0000"/>
          <w:sz w:val="20"/>
          <w:lang w:val="en-GB"/>
        </w:rPr>
        <w:t xml:space="preserve">from X candidate values </w:t>
      </w:r>
      <w:r w:rsidRPr="002D7884">
        <w:rPr>
          <w:rFonts w:eastAsia="Batang"/>
          <w:sz w:val="20"/>
          <w:lang w:val="en-GB"/>
        </w:rPr>
        <w:t xml:space="preserve">for the wake-up delay </w:t>
      </w:r>
      <w:r w:rsidRPr="002D7884">
        <w:rPr>
          <w:rFonts w:eastAsia="Batang"/>
          <w:color w:val="FF0000"/>
          <w:sz w:val="20"/>
          <w:lang w:val="en-GB"/>
        </w:rPr>
        <w:t>via UE capability reporting</w:t>
      </w:r>
      <w:r w:rsidRPr="002D7884">
        <w:rPr>
          <w:rFonts w:eastAsia="Batang"/>
          <w:sz w:val="20"/>
          <w:lang w:val="en-GB"/>
        </w:rPr>
        <w:t>.</w:t>
      </w:r>
    </w:p>
    <w:p w14:paraId="19FFC0E3"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FFS: X is 2, 3, 4</w:t>
      </w:r>
    </w:p>
    <w:p w14:paraId="03978090" w14:textId="77777777" w:rsidR="002D7884" w:rsidRPr="002D7884" w:rsidRDefault="002D7884" w:rsidP="002D7884">
      <w:pPr>
        <w:tabs>
          <w:tab w:val="left" w:pos="1440"/>
        </w:tabs>
        <w:rPr>
          <w:rFonts w:eastAsia="Batang"/>
          <w:sz w:val="20"/>
          <w:lang w:val="en-GB"/>
        </w:rPr>
      </w:pPr>
      <w:r w:rsidRPr="002D7884">
        <w:rPr>
          <w:rFonts w:eastAsia="Batang"/>
          <w:sz w:val="20"/>
          <w:lang w:val="en-GB"/>
        </w:rPr>
        <w:t>Above applies for IDLE/INACTIVE mode.</w:t>
      </w:r>
    </w:p>
    <w:p w14:paraId="662BBB59"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Definition of </w:t>
      </w:r>
      <w:r w:rsidRPr="002D7884">
        <w:rPr>
          <w:rFonts w:eastAsia="Batang"/>
          <w:sz w:val="20"/>
          <w:lang w:val="en-GB" w:eastAsia="en-US"/>
        </w:rPr>
        <w:t>wake-up delay: Minimum gap time between LP-WUS reception and MR to start PDCCH monitoring</w:t>
      </w:r>
    </w:p>
    <w:p w14:paraId="36BF3786" w14:textId="77777777" w:rsidR="002D7884" w:rsidRPr="002D7884" w:rsidRDefault="002D7884" w:rsidP="002D7884">
      <w:pPr>
        <w:tabs>
          <w:tab w:val="left" w:pos="1440"/>
        </w:tabs>
        <w:rPr>
          <w:rFonts w:eastAsia="DengXian"/>
          <w:sz w:val="20"/>
          <w:lang w:val="en-GB" w:bidi="ar"/>
        </w:rPr>
      </w:pPr>
    </w:p>
    <w:p w14:paraId="60C1E2A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91FF0E4"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maximum number of subgroups per PO (X), down-select from the following options in RAN1#118bis:</w:t>
      </w:r>
    </w:p>
    <w:p w14:paraId="2969095C"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1: X = 8</w:t>
      </w:r>
    </w:p>
    <w:p w14:paraId="3D98E08B"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2: X = 16</w:t>
      </w:r>
    </w:p>
    <w:p w14:paraId="2CEB1155"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3: X = 32</w:t>
      </w:r>
    </w:p>
    <w:p w14:paraId="5104C5BE"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4: X = 64</w:t>
      </w:r>
    </w:p>
    <w:p w14:paraId="3F22D806"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5: X = 128</w:t>
      </w:r>
    </w:p>
    <w:p w14:paraId="36C63B64"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6: X = 256</w:t>
      </w:r>
    </w:p>
    <w:p w14:paraId="6DE143AB"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For decision in RAN1#118bis, companies are encouraged to provide the </w:t>
      </w:r>
      <w:r w:rsidRPr="002D7884">
        <w:rPr>
          <w:rFonts w:eastAsia="Batang"/>
          <w:sz w:val="20"/>
          <w:szCs w:val="20"/>
          <w:lang w:val="en-GB" w:eastAsia="en-US"/>
        </w:rPr>
        <w:t>maximum number of information bits per LP-WUS (Z), the number of OFDM symbols occupied by LP-WUS per MO, the number of MOs for their preferred option.</w:t>
      </w:r>
    </w:p>
    <w:p w14:paraId="75EDD6E0" w14:textId="77777777" w:rsidR="002D7884" w:rsidRPr="002D7884" w:rsidRDefault="002D7884" w:rsidP="002D7884">
      <w:pPr>
        <w:tabs>
          <w:tab w:val="left" w:pos="1440"/>
        </w:tabs>
        <w:rPr>
          <w:rFonts w:eastAsia="DengXian"/>
          <w:sz w:val="20"/>
          <w:lang w:val="en-GB" w:bidi="ar"/>
        </w:rPr>
      </w:pPr>
    </w:p>
    <w:p w14:paraId="405954D3"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3664204C" w14:textId="63DB13E1" w:rsidR="002D7884" w:rsidRPr="00B40A2C"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There is no consensus in RAN1 on the support of dynamic PO.</w:t>
      </w:r>
    </w:p>
    <w:p w14:paraId="3A37C193" w14:textId="77777777" w:rsidR="002D7884" w:rsidRPr="002D7884" w:rsidRDefault="002D7884" w:rsidP="002D7884">
      <w:pPr>
        <w:tabs>
          <w:tab w:val="left" w:pos="1440"/>
        </w:tabs>
        <w:rPr>
          <w:rFonts w:eastAsia="DengXian"/>
          <w:sz w:val="20"/>
          <w:lang w:val="en-GB" w:bidi="ar"/>
        </w:rPr>
      </w:pPr>
    </w:p>
    <w:p w14:paraId="080A069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3AA73D8" w14:textId="77777777" w:rsidR="002D7884" w:rsidRPr="002D7884" w:rsidRDefault="002D7884" w:rsidP="002D7884">
      <w:pPr>
        <w:tabs>
          <w:tab w:val="left" w:pos="1440"/>
        </w:tabs>
        <w:rPr>
          <w:rFonts w:eastAsia="Malgun Gothic"/>
          <w:sz w:val="20"/>
          <w:szCs w:val="20"/>
          <w:lang w:val="en-GB" w:eastAsia="en-US"/>
        </w:rPr>
      </w:pPr>
      <w:r w:rsidRPr="002D7884">
        <w:rPr>
          <w:rFonts w:eastAsia="Malgun Gothic"/>
          <w:sz w:val="20"/>
          <w:szCs w:val="20"/>
          <w:lang w:val="en-GB" w:eastAsia="en-US"/>
        </w:rPr>
        <w:t xml:space="preserve">On the LO configuration for iDRX, </w:t>
      </w:r>
      <w:r w:rsidRPr="002D7884">
        <w:rPr>
          <w:rFonts w:eastAsia="Batang"/>
          <w:sz w:val="20"/>
          <w:lang w:val="en-GB" w:eastAsia="en-US"/>
        </w:rPr>
        <w:t>offset value(s) between a LO and a reference PO/PF is/are configured.</w:t>
      </w:r>
    </w:p>
    <w:p w14:paraId="3D2ADB6B"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one or multiple offset values, and if multiple offset values are supported, how a UE decides which value to use</w:t>
      </w:r>
    </w:p>
    <w:p w14:paraId="30306952"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the exact definition of the reference PF/PO and the detailed procedure for UE to determine the LO(s) corresponding to Option 1, 2, or 3 (if supported)</w:t>
      </w:r>
    </w:p>
    <w:p w14:paraId="4C453346"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w:t>
      </w:r>
      <w:r w:rsidRPr="002D7884">
        <w:rPr>
          <w:rFonts w:eastAsia="Batang"/>
          <w:sz w:val="20"/>
          <w:highlight w:val="darkYellow"/>
          <w:lang w:val="en-GB"/>
        </w:rPr>
        <w:t>Working Assumption</w:t>
      </w:r>
      <w:r w:rsidRPr="002D7884">
        <w:rPr>
          <w:rFonts w:eastAsia="Batang"/>
          <w:sz w:val="20"/>
          <w:lang w:val="en-GB"/>
        </w:rPr>
        <w:t>) For each UE, the periodicity of LO is the same as its iDRX cycle.</w:t>
      </w:r>
    </w:p>
    <w:p w14:paraId="15CCDF05"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If a UE receives a wake-up indication in a LP-WUS, consider the following alternatives</w:t>
      </w:r>
    </w:p>
    <w:p w14:paraId="6F948D71"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1: it monitors the PO associated with the offset.</w:t>
      </w:r>
    </w:p>
    <w:p w14:paraId="310324F5"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2: it monitors the first PO after its reported wake-up delay.</w:t>
      </w:r>
    </w:p>
    <w:p w14:paraId="60AD9D0C"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Other alternatives are not precluded</w:t>
      </w:r>
    </w:p>
    <w:p w14:paraId="7F6ED196"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Note: The PO mentioned above refers to legacy PO configured for the UE.</w:t>
      </w:r>
    </w:p>
    <w:p w14:paraId="596B6DD6" w14:textId="77777777" w:rsidR="002D7884" w:rsidRPr="002D7884" w:rsidRDefault="002D7884" w:rsidP="002D7884">
      <w:pPr>
        <w:tabs>
          <w:tab w:val="left" w:pos="1440"/>
        </w:tabs>
        <w:rPr>
          <w:rFonts w:eastAsia="DengXian"/>
          <w:sz w:val="20"/>
          <w:lang w:val="en-GB" w:bidi="ar"/>
        </w:rPr>
      </w:pPr>
    </w:p>
    <w:p w14:paraId="09619ECF" w14:textId="77777777" w:rsidR="002D7884" w:rsidRPr="002D7884" w:rsidRDefault="002D7884" w:rsidP="002D7884">
      <w:pPr>
        <w:tabs>
          <w:tab w:val="left" w:pos="1440"/>
        </w:tabs>
        <w:rPr>
          <w:rFonts w:eastAsia="Batang"/>
          <w:b/>
          <w:bCs/>
          <w:sz w:val="20"/>
          <w:lang w:val="en-GB"/>
        </w:rPr>
      </w:pPr>
      <w:r w:rsidRPr="002D7884">
        <w:rPr>
          <w:rFonts w:eastAsia="Batang"/>
          <w:b/>
          <w:bCs/>
          <w:sz w:val="20"/>
          <w:highlight w:val="green"/>
          <w:lang w:val="en-GB"/>
        </w:rPr>
        <w:t>Agreement</w:t>
      </w:r>
    </w:p>
    <w:p w14:paraId="01162C8A"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Send an LS to RAN2 and RAN4 to convey the following</w:t>
      </w:r>
    </w:p>
    <w:p w14:paraId="4AB76C98" w14:textId="77777777" w:rsidR="002D7884" w:rsidRPr="002D7884" w:rsidRDefault="002D7884" w:rsidP="002D7884">
      <w:pPr>
        <w:tabs>
          <w:tab w:val="left" w:pos="1440"/>
        </w:tabs>
        <w:rPr>
          <w:rFonts w:eastAsia="Batang"/>
          <w:sz w:val="20"/>
          <w:szCs w:val="14"/>
          <w:lang w:val="en-GB" w:eastAsia="en-US"/>
        </w:rPr>
      </w:pPr>
      <w:r w:rsidRPr="002D7884">
        <w:rPr>
          <w:rFonts w:eastAsia="Batang"/>
          <w:sz w:val="20"/>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79CDE17A" w14:textId="77777777" w:rsidR="002D7884" w:rsidRPr="002D7884" w:rsidRDefault="002D7884" w:rsidP="002D7884">
      <w:pPr>
        <w:tabs>
          <w:tab w:val="left" w:pos="1440"/>
        </w:tabs>
        <w:rPr>
          <w:rFonts w:eastAsia="DengXian"/>
          <w:sz w:val="20"/>
          <w:lang w:val="en-GB" w:bidi="ar"/>
        </w:rPr>
      </w:pPr>
      <w:r w:rsidRPr="002D7884">
        <w:rPr>
          <w:rFonts w:eastAsia="DengXian"/>
          <w:sz w:val="20"/>
          <w:highlight w:val="green"/>
          <w:lang w:val="en-GB" w:bidi="ar"/>
        </w:rPr>
        <w:t>Final LS in R1-2407559.</w:t>
      </w:r>
    </w:p>
    <w:p w14:paraId="6A4FFDF4" w14:textId="77777777" w:rsidR="002D7884" w:rsidRPr="002D7884" w:rsidRDefault="002D7884" w:rsidP="002D7884">
      <w:pPr>
        <w:tabs>
          <w:tab w:val="left" w:pos="1440"/>
        </w:tabs>
        <w:rPr>
          <w:rFonts w:eastAsia="Batang"/>
          <w:sz w:val="20"/>
          <w:szCs w:val="20"/>
          <w:lang w:val="en-GB" w:eastAsia="en-US"/>
        </w:rPr>
      </w:pPr>
    </w:p>
    <w:p w14:paraId="19CE646B"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4C3A726B" w14:textId="696306D8" w:rsidR="002D7884" w:rsidRPr="00B40A2C" w:rsidRDefault="002D7884" w:rsidP="00B40A2C">
      <w:pPr>
        <w:tabs>
          <w:tab w:val="left" w:pos="1440"/>
        </w:tabs>
        <w:rPr>
          <w:rFonts w:eastAsia="DengXian"/>
          <w:sz w:val="20"/>
          <w:lang w:val="en-GB" w:bidi="ar"/>
        </w:rPr>
      </w:pPr>
      <w:r w:rsidRPr="002D7884">
        <w:rPr>
          <w:rFonts w:eastAsia="DengXian"/>
          <w:sz w:val="20"/>
          <w:lang w:val="en-GB" w:bidi="ar"/>
        </w:rPr>
        <w:t>RAN1 will not initiate work on entry/exit conditions based on RRM measurement and RRM measurement offloading/relaxation conditions unless triggered by RAN2 and RAN4</w:t>
      </w:r>
    </w:p>
    <w:p w14:paraId="36AB6019" w14:textId="13882794" w:rsidR="00B40A2C" w:rsidRPr="00435A85" w:rsidRDefault="00B40A2C" w:rsidP="00B40A2C">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5100DCC1"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2921A5F7" w14:textId="77777777" w:rsidR="00B40A2C" w:rsidRPr="00B40A2C" w:rsidRDefault="00B40A2C" w:rsidP="00B40A2C">
      <w:pPr>
        <w:rPr>
          <w:rFonts w:eastAsia="Batang"/>
          <w:sz w:val="20"/>
          <w:lang w:val="en-GB" w:eastAsia="en-US"/>
        </w:rPr>
      </w:pPr>
      <w:r w:rsidRPr="00B40A2C">
        <w:rPr>
          <w:rFonts w:eastAsia="Batang"/>
          <w:sz w:val="20"/>
          <w:lang w:val="en-GB" w:eastAsia="en-US"/>
        </w:rPr>
        <w:t>Confirm the following working assumption for iDRX: For each UE, the periodicity of LO is the same as its iDRX cycle.</w:t>
      </w:r>
    </w:p>
    <w:p w14:paraId="0AE8C402" w14:textId="77777777" w:rsidR="00B40A2C" w:rsidRPr="00B40A2C" w:rsidRDefault="00B40A2C" w:rsidP="00B40A2C">
      <w:pPr>
        <w:rPr>
          <w:rFonts w:eastAsia="Batang"/>
          <w:sz w:val="20"/>
          <w:lang w:val="en-GB" w:eastAsia="en-US"/>
        </w:rPr>
      </w:pPr>
    </w:p>
    <w:p w14:paraId="1EB43AF3"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034634ED" w14:textId="77777777" w:rsidR="00B40A2C" w:rsidRPr="00B40A2C" w:rsidRDefault="00B40A2C" w:rsidP="00B40A2C">
      <w:pPr>
        <w:rPr>
          <w:rFonts w:eastAsia="Batang"/>
          <w:sz w:val="20"/>
          <w:lang w:val="en-GB" w:eastAsia="en-US"/>
        </w:rPr>
      </w:pPr>
      <w:r w:rsidRPr="00B40A2C">
        <w:rPr>
          <w:rFonts w:eastAsia="Batang"/>
          <w:sz w:val="20"/>
          <w:lang w:val="en-GB" w:eastAsia="en-US"/>
        </w:rPr>
        <w:t>For the mapping between LO and PO, supports at least Option 1 (UEs monitoring the same PO monitor the same LO).</w:t>
      </w:r>
    </w:p>
    <w:p w14:paraId="376927DD" w14:textId="77777777" w:rsidR="00B40A2C" w:rsidRPr="00B40A2C" w:rsidRDefault="00B40A2C" w:rsidP="00B40A2C">
      <w:pPr>
        <w:rPr>
          <w:rFonts w:eastAsia="Malgun Gothic"/>
          <w:sz w:val="20"/>
          <w:lang w:val="en-GB" w:eastAsia="ko-KR" w:bidi="ar"/>
        </w:rPr>
      </w:pPr>
    </w:p>
    <w:p w14:paraId="582B12DE"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077FA75E" w14:textId="77777777" w:rsidR="00B40A2C" w:rsidRPr="00B40A2C" w:rsidRDefault="00B40A2C" w:rsidP="00B40A2C">
      <w:pPr>
        <w:rPr>
          <w:rFonts w:eastAsia="Batang"/>
          <w:sz w:val="20"/>
          <w:lang w:val="en-GB" w:eastAsia="en-US"/>
        </w:rPr>
      </w:pPr>
      <w:r w:rsidRPr="00B40A2C">
        <w:rPr>
          <w:rFonts w:eastAsia="Batang"/>
          <w:sz w:val="20"/>
          <w:lang w:val="en-GB" w:eastAsia="ko-KR"/>
        </w:rPr>
        <w:t>From RAN1 perspective, w</w:t>
      </w:r>
      <w:r w:rsidRPr="00B40A2C">
        <w:rPr>
          <w:rFonts w:eastAsia="Batang"/>
          <w:sz w:val="20"/>
          <w:lang w:val="en-GB" w:eastAsia="en-US"/>
        </w:rPr>
        <w:t>hen a UE is monitoring LP-WUS</w:t>
      </w:r>
      <w:r w:rsidRPr="00B40A2C">
        <w:rPr>
          <w:rFonts w:eastAsia="Batang"/>
          <w:sz w:val="20"/>
          <w:lang w:val="en-GB" w:eastAsia="ko-KR"/>
        </w:rPr>
        <w:t xml:space="preserve"> (based on the entry/exit condition for LP-WUS)</w:t>
      </w:r>
      <w:r w:rsidRPr="00B40A2C">
        <w:rPr>
          <w:rFonts w:eastAsia="Batang"/>
          <w:sz w:val="20"/>
          <w:lang w:val="en-GB" w:eastAsia="en-US"/>
        </w:rPr>
        <w:t xml:space="preserve">, a UE is not required to monitor a PO if </w:t>
      </w:r>
    </w:p>
    <w:p w14:paraId="47447706" w14:textId="77777777" w:rsidR="00B40A2C" w:rsidRPr="00B40A2C" w:rsidRDefault="00B40A2C" w:rsidP="00B40A2C">
      <w:pPr>
        <w:numPr>
          <w:ilvl w:val="0"/>
          <w:numId w:val="51"/>
        </w:numPr>
        <w:rPr>
          <w:rFonts w:eastAsia="Batang"/>
          <w:sz w:val="20"/>
          <w:lang w:val="en-GB" w:eastAsia="ko-KR"/>
        </w:rPr>
      </w:pPr>
      <w:r w:rsidRPr="00B40A2C">
        <w:rPr>
          <w:rFonts w:eastAsia="Batang"/>
          <w:sz w:val="20"/>
          <w:lang w:val="en-GB" w:eastAsia="x-none"/>
        </w:rPr>
        <w:t xml:space="preserve">it does not detect a LP-WUS on the monitored LO </w:t>
      </w:r>
    </w:p>
    <w:p w14:paraId="2896EBA9" w14:textId="77777777" w:rsidR="00B40A2C" w:rsidRPr="00B40A2C" w:rsidRDefault="00B40A2C" w:rsidP="00B40A2C">
      <w:pPr>
        <w:numPr>
          <w:ilvl w:val="0"/>
          <w:numId w:val="51"/>
        </w:numPr>
        <w:rPr>
          <w:rFonts w:eastAsia="Batang"/>
          <w:sz w:val="20"/>
          <w:lang w:val="en-GB" w:eastAsia="x-none"/>
        </w:rPr>
      </w:pPr>
      <w:r w:rsidRPr="00B40A2C">
        <w:rPr>
          <w:rFonts w:eastAsia="Batang"/>
          <w:sz w:val="20"/>
          <w:lang w:val="en-GB" w:eastAsia="x-none"/>
        </w:rPr>
        <w:t xml:space="preserve">or the LP-WUS does not indicate a wake-up indication </w:t>
      </w:r>
      <w:r w:rsidRPr="00B40A2C">
        <w:rPr>
          <w:rFonts w:eastAsia="Batang"/>
          <w:sz w:val="20"/>
          <w:lang w:val="en-GB" w:eastAsia="ko-KR"/>
        </w:rPr>
        <w:t xml:space="preserve">for </w:t>
      </w:r>
      <w:r w:rsidRPr="00B40A2C">
        <w:rPr>
          <w:rFonts w:eastAsia="Batang"/>
          <w:sz w:val="20"/>
          <w:lang w:val="en-GB" w:eastAsia="x-none"/>
        </w:rPr>
        <w:t xml:space="preserve">the </w:t>
      </w:r>
      <w:r w:rsidRPr="00B40A2C">
        <w:rPr>
          <w:rFonts w:eastAsia="Batang"/>
          <w:sz w:val="20"/>
          <w:lang w:val="en-GB" w:eastAsia="ko-KR"/>
        </w:rPr>
        <w:t xml:space="preserve">UE’s corresponding </w:t>
      </w:r>
      <w:r w:rsidRPr="00B40A2C">
        <w:rPr>
          <w:rFonts w:eastAsia="Batang"/>
          <w:sz w:val="20"/>
          <w:lang w:val="en-GB" w:eastAsia="x-none"/>
        </w:rPr>
        <w:t>subgroup</w:t>
      </w:r>
    </w:p>
    <w:p w14:paraId="40DB7B00" w14:textId="77777777" w:rsidR="00B40A2C" w:rsidRPr="00B40A2C" w:rsidRDefault="00B40A2C" w:rsidP="00B40A2C">
      <w:pPr>
        <w:rPr>
          <w:rFonts w:eastAsia="Malgun Gothic"/>
          <w:sz w:val="20"/>
          <w:lang w:val="en-GB" w:eastAsia="ko-KR" w:bidi="ar"/>
        </w:rPr>
      </w:pPr>
    </w:p>
    <w:p w14:paraId="0EE9CA24"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39FC70D0" w14:textId="77777777" w:rsidR="00B40A2C" w:rsidRPr="00B40A2C" w:rsidRDefault="00B40A2C" w:rsidP="00B40A2C">
      <w:pPr>
        <w:rPr>
          <w:rFonts w:eastAsia="Batang"/>
          <w:sz w:val="20"/>
          <w:lang w:val="en-GB" w:eastAsia="en-US"/>
        </w:rPr>
      </w:pPr>
      <w:r w:rsidRPr="00B40A2C">
        <w:rPr>
          <w:rFonts w:eastAsia="Batang"/>
          <w:sz w:val="20"/>
          <w:lang w:val="en-GB" w:eastAsia="en-US"/>
        </w:rPr>
        <w:t>For the offset value(s) between an LO and a reference PO/PF, consider the following options:</w:t>
      </w:r>
    </w:p>
    <w:p w14:paraId="2480BC12"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79BBD694"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Option 1: gNB configures a single offset value.</w:t>
      </w:r>
    </w:p>
    <w:p w14:paraId="3623D604"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lastRenderedPageBreak/>
        <w:t xml:space="preserve">If the gap between an LO and the PO </w:t>
      </w:r>
      <w:r w:rsidRPr="00B40A2C">
        <w:rPr>
          <w:rFonts w:eastAsia="Batang"/>
          <w:sz w:val="20"/>
          <w:lang w:eastAsia="x-none"/>
        </w:rPr>
        <w:t>associated with the offset</w:t>
      </w:r>
      <w:r w:rsidRPr="00B40A2C">
        <w:rPr>
          <w:rFonts w:eastAsia="Batang"/>
          <w:sz w:val="20"/>
          <w:lang w:val="en-GB" w:eastAsia="x-none"/>
        </w:rPr>
        <w:t xml:space="preserve"> is no less than the wake-up delay a UE supports, the UE monitors the PO associated with the offset after receiving a wake-up indication in a LP-WUS.</w:t>
      </w:r>
    </w:p>
    <w:p w14:paraId="17D620A9"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Otherwise,</w:t>
      </w:r>
    </w:p>
    <w:p w14:paraId="0CAFB8A2"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Option 1-1: the UE follows the legacy paging monitoring procedure.</w:t>
      </w:r>
    </w:p>
    <w:p w14:paraId="4C4ACC08"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Option 1-2: the UE monitors LP-WUS. If it receives a wake-up indication in a LP-WUS, it monitors the first PO after its reported wake-up delay.</w:t>
      </w:r>
    </w:p>
    <w:p w14:paraId="6C823D0C"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Option 2: gNB configures one or multiple offset values.</w:t>
      </w:r>
    </w:p>
    <w:p w14:paraId="5B6CF603"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For the same PO, each offset corresponds to a LO.</w:t>
      </w:r>
    </w:p>
    <w:p w14:paraId="7E26A648"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This does not preclude the possibility that the same LO may correspond to different POs with different offset values.</w:t>
      </w:r>
    </w:p>
    <w:p w14:paraId="2BC60627"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6E6D285"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This implies that the gNB needs to configure at least one offset value that is no less than the largest wake-up delay supported by the UEs.</w:t>
      </w:r>
    </w:p>
    <w:p w14:paraId="402715AD"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FFS exactly how to choose the offset</w:t>
      </w:r>
    </w:p>
    <w:p w14:paraId="36777420"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Option 2B:</w:t>
      </w:r>
    </w:p>
    <w:p w14:paraId="1FAEC725"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F1A8FEA"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FFS exactly how to choose the offset</w:t>
      </w:r>
    </w:p>
    <w:p w14:paraId="090FC3B3"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Otherwise,</w:t>
      </w:r>
    </w:p>
    <w:p w14:paraId="3CD36CA4"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Option 2B-1: the UE follows the legacy paging monitoring procedure.</w:t>
      </w:r>
    </w:p>
    <w:p w14:paraId="15FB956A"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Option 2B-2: the UE monitors LP-WUS. If it receives a wake-up indication in a LP-WUS, it monitors the first PO after its reported wake-up delay.</w:t>
      </w:r>
    </w:p>
    <w:p w14:paraId="6F9FC212" w14:textId="77777777" w:rsidR="00B40A2C" w:rsidRPr="00B40A2C" w:rsidRDefault="00B40A2C" w:rsidP="00B40A2C">
      <w:pPr>
        <w:numPr>
          <w:ilvl w:val="4"/>
          <w:numId w:val="52"/>
        </w:numPr>
        <w:rPr>
          <w:rFonts w:eastAsia="Batang"/>
          <w:sz w:val="20"/>
          <w:lang w:val="en-GB" w:eastAsia="x-none"/>
        </w:rPr>
      </w:pPr>
      <w:r w:rsidRPr="00B40A2C">
        <w:rPr>
          <w:rFonts w:eastAsia="Batang"/>
          <w:sz w:val="20"/>
          <w:lang w:val="en-GB" w:eastAsia="x-none"/>
        </w:rPr>
        <w:t>FFS exactly how to choose the offset</w:t>
      </w:r>
    </w:p>
    <w:p w14:paraId="5EE52014"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FFS the UE shall monitor the LO associated with additional offset(s)</w:t>
      </w:r>
    </w:p>
    <w:p w14:paraId="170C7C8E" w14:textId="77777777" w:rsidR="00B40A2C" w:rsidRPr="00B40A2C" w:rsidRDefault="00B40A2C" w:rsidP="00B40A2C">
      <w:pPr>
        <w:tabs>
          <w:tab w:val="left" w:pos="1440"/>
        </w:tabs>
        <w:rPr>
          <w:rFonts w:eastAsia="Batang"/>
          <w:sz w:val="20"/>
          <w:szCs w:val="20"/>
          <w:lang w:val="en-GB" w:eastAsia="en-US"/>
        </w:rPr>
      </w:pPr>
      <w:r w:rsidRPr="00B40A2C">
        <w:rPr>
          <w:rFonts w:eastAsia="Batang"/>
          <w:sz w:val="20"/>
          <w:szCs w:val="20"/>
          <w:lang w:val="en-GB" w:eastAsia="en-US"/>
        </w:rPr>
        <w:t>Note: The PO mentioned above refers to legacy PO configured for the UE.</w:t>
      </w:r>
    </w:p>
    <w:p w14:paraId="55130C88" w14:textId="77777777" w:rsidR="00B40A2C" w:rsidRPr="00B40A2C" w:rsidRDefault="00B40A2C" w:rsidP="00B40A2C">
      <w:pPr>
        <w:rPr>
          <w:rFonts w:eastAsia="Batang"/>
          <w:sz w:val="20"/>
          <w:lang w:val="en-GB" w:eastAsia="en-US"/>
        </w:rPr>
      </w:pPr>
    </w:p>
    <w:p w14:paraId="56D4990B"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35001A75" w14:textId="77777777" w:rsidR="00B40A2C" w:rsidRPr="00B40A2C" w:rsidRDefault="00B40A2C" w:rsidP="00B40A2C">
      <w:pPr>
        <w:jc w:val="both"/>
        <w:rPr>
          <w:rFonts w:eastAsia="Batang"/>
          <w:sz w:val="20"/>
          <w:lang w:val="en-GB" w:eastAsia="x-none"/>
        </w:rPr>
      </w:pPr>
      <w:r w:rsidRPr="00B40A2C">
        <w:rPr>
          <w:rFonts w:eastAsia="Batang"/>
          <w:sz w:val="20"/>
          <w:lang w:val="en-GB" w:eastAsia="x-none"/>
        </w:rPr>
        <w:t>At least the following codepoints are supported for LP-WUS:</w:t>
      </w:r>
    </w:p>
    <w:p w14:paraId="6003BDB7"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One codepoint corresponding to each of the subgroups that can be indicated by LP-WUS</w:t>
      </w:r>
    </w:p>
    <w:p w14:paraId="0A91ECB3"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One codepoint corresponding to all the subgroups that can be indicated by LP-WUS</w:t>
      </w:r>
    </w:p>
    <w:p w14:paraId="1B3252FD"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FFS: Additional codepoints</w:t>
      </w:r>
    </w:p>
    <w:p w14:paraId="74A68415" w14:textId="77777777" w:rsidR="00B40A2C" w:rsidRPr="00B40A2C" w:rsidRDefault="00B40A2C" w:rsidP="00B40A2C">
      <w:pPr>
        <w:rPr>
          <w:rFonts w:eastAsia="Batang"/>
          <w:sz w:val="20"/>
          <w:lang w:val="en-GB" w:eastAsia="en-US"/>
        </w:rPr>
      </w:pPr>
    </w:p>
    <w:p w14:paraId="3326011B"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54053CCD" w14:textId="77777777" w:rsidR="00B40A2C" w:rsidRPr="00B40A2C" w:rsidRDefault="00B40A2C" w:rsidP="00B40A2C">
      <w:pPr>
        <w:rPr>
          <w:rFonts w:eastAsia="Batang"/>
          <w:sz w:val="20"/>
          <w:lang w:val="en-GB" w:eastAsia="en-US"/>
        </w:rPr>
      </w:pPr>
      <w:r w:rsidRPr="00B40A2C">
        <w:rPr>
          <w:rFonts w:eastAsia="Batang"/>
          <w:sz w:val="20"/>
          <w:lang w:val="en-GB" w:eastAsia="en-US"/>
        </w:rPr>
        <w:t>Support 3 candidate values for the wake-up delay capability a UE reports, two values for ultra-deep sleep state and one value for deep sleep state.</w:t>
      </w:r>
    </w:p>
    <w:p w14:paraId="67FA7610" w14:textId="77777777" w:rsidR="00B40A2C" w:rsidRPr="00B40A2C" w:rsidRDefault="00B40A2C" w:rsidP="00B40A2C">
      <w:pPr>
        <w:numPr>
          <w:ilvl w:val="0"/>
          <w:numId w:val="54"/>
        </w:numPr>
        <w:jc w:val="both"/>
        <w:rPr>
          <w:rFonts w:eastAsia="Batang"/>
          <w:sz w:val="20"/>
          <w:lang w:val="en-GB" w:eastAsia="x-none"/>
        </w:rPr>
      </w:pPr>
      <w:r w:rsidRPr="00B40A2C">
        <w:rPr>
          <w:rFonts w:eastAsia="Batang"/>
          <w:sz w:val="20"/>
          <w:lang w:val="en-GB" w:eastAsia="x-none"/>
        </w:rPr>
        <w:t>FFS the values</w:t>
      </w:r>
    </w:p>
    <w:p w14:paraId="0E902BBE" w14:textId="77777777" w:rsidR="00B40A2C" w:rsidRPr="00B40A2C" w:rsidRDefault="00B40A2C" w:rsidP="00B40A2C">
      <w:pPr>
        <w:numPr>
          <w:ilvl w:val="0"/>
          <w:numId w:val="54"/>
        </w:numPr>
        <w:jc w:val="both"/>
        <w:rPr>
          <w:rFonts w:eastAsia="Batang"/>
          <w:sz w:val="20"/>
          <w:lang w:val="en-GB" w:eastAsia="x-none"/>
        </w:rPr>
      </w:pPr>
      <w:r w:rsidRPr="00B40A2C">
        <w:rPr>
          <w:rFonts w:eastAsia="Batang"/>
          <w:sz w:val="20"/>
          <w:lang w:val="en-GB" w:eastAsia="x-none"/>
        </w:rPr>
        <w:t>Note: Ultra-deep sleep state and deep sleep state are mentioned above solely for the purpose of RAN1 discussions and it is not intended to be captured in specifications from RAN1 perspective</w:t>
      </w:r>
    </w:p>
    <w:p w14:paraId="66D82DFB" w14:textId="77777777" w:rsidR="00B40A2C" w:rsidRPr="00B40A2C" w:rsidRDefault="00B40A2C" w:rsidP="00B40A2C">
      <w:pPr>
        <w:rPr>
          <w:rFonts w:eastAsia="Malgun Gothic"/>
          <w:sz w:val="20"/>
          <w:lang w:val="en-GB" w:eastAsia="ko-KR" w:bidi="ar"/>
        </w:rPr>
      </w:pPr>
    </w:p>
    <w:p w14:paraId="0E68DE6A"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68292F05" w14:textId="77777777" w:rsidR="00B40A2C" w:rsidRPr="00B40A2C" w:rsidRDefault="00B40A2C" w:rsidP="00B40A2C">
      <w:pPr>
        <w:rPr>
          <w:rFonts w:eastAsia="Batang"/>
          <w:sz w:val="20"/>
          <w:lang w:val="en-GB" w:eastAsia="en-US"/>
        </w:rPr>
      </w:pPr>
      <w:r w:rsidRPr="00B40A2C">
        <w:rPr>
          <w:rFonts w:eastAsia="Batang"/>
          <w:sz w:val="20"/>
          <w:lang w:val="en-GB" w:eastAsia="en-US"/>
        </w:rPr>
        <w:t>Each LP-WUS is QCLed with one SSB. Each LP-SS is QCLed with one SSB.</w:t>
      </w:r>
    </w:p>
    <w:p w14:paraId="0EFDBA98" w14:textId="77777777" w:rsidR="00B40A2C" w:rsidRPr="00B40A2C" w:rsidRDefault="00B40A2C" w:rsidP="00B40A2C">
      <w:pPr>
        <w:numPr>
          <w:ilvl w:val="0"/>
          <w:numId w:val="55"/>
        </w:numPr>
        <w:jc w:val="both"/>
        <w:rPr>
          <w:rFonts w:eastAsia="Batang"/>
          <w:sz w:val="20"/>
        </w:rPr>
      </w:pPr>
      <w:r w:rsidRPr="00B40A2C">
        <w:rPr>
          <w:rFonts w:eastAsia="Batang"/>
          <w:sz w:val="20"/>
        </w:rPr>
        <w:t>FFS QCL Type A or Type C and/or Type D</w:t>
      </w:r>
    </w:p>
    <w:p w14:paraId="36EC22A6" w14:textId="77777777" w:rsidR="00B40A2C" w:rsidRPr="00B40A2C" w:rsidRDefault="00B40A2C" w:rsidP="00B40A2C">
      <w:pPr>
        <w:numPr>
          <w:ilvl w:val="0"/>
          <w:numId w:val="55"/>
        </w:numPr>
        <w:jc w:val="both"/>
        <w:rPr>
          <w:rFonts w:eastAsia="Batang"/>
          <w:sz w:val="20"/>
        </w:rPr>
      </w:pPr>
      <w:r w:rsidRPr="00B40A2C">
        <w:rPr>
          <w:rFonts w:eastAsia="Batang"/>
          <w:sz w:val="20"/>
        </w:rPr>
        <w:t>FFS implicit QCL determination or some signaling is required</w:t>
      </w:r>
    </w:p>
    <w:p w14:paraId="1BFA1472" w14:textId="77777777" w:rsidR="00B40A2C" w:rsidRPr="00B40A2C" w:rsidRDefault="00B40A2C" w:rsidP="00B40A2C">
      <w:pPr>
        <w:rPr>
          <w:rFonts w:eastAsia="Malgun Gothic"/>
          <w:sz w:val="20"/>
          <w:lang w:eastAsia="ko-KR" w:bidi="ar"/>
        </w:rPr>
      </w:pPr>
    </w:p>
    <w:p w14:paraId="63EF2098"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67C2567C" w14:textId="77777777" w:rsidR="00B40A2C" w:rsidRPr="00B40A2C" w:rsidRDefault="00B40A2C" w:rsidP="00B40A2C">
      <w:pPr>
        <w:rPr>
          <w:sz w:val="20"/>
          <w:szCs w:val="20"/>
        </w:rPr>
      </w:pPr>
      <w:r w:rsidRPr="00B40A2C">
        <w:rPr>
          <w:sz w:val="20"/>
          <w:szCs w:val="20"/>
        </w:rPr>
        <w:t xml:space="preserve">The number of beams for LP-SS is the same as the number of beams for the LP-WUS MOs in an LO. </w:t>
      </w:r>
    </w:p>
    <w:p w14:paraId="226AD2E3" w14:textId="77777777" w:rsidR="00B40A2C" w:rsidRPr="00B40A2C" w:rsidRDefault="00B40A2C" w:rsidP="00B40A2C">
      <w:pPr>
        <w:rPr>
          <w:rFonts w:eastAsia="Malgun Gothic"/>
          <w:sz w:val="20"/>
          <w:lang w:eastAsia="ko-KR" w:bidi="ar"/>
        </w:rPr>
      </w:pPr>
    </w:p>
    <w:p w14:paraId="77291079"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7D69F321" w14:textId="77777777" w:rsidR="00B40A2C" w:rsidRPr="00B40A2C" w:rsidRDefault="00B40A2C" w:rsidP="00B40A2C">
      <w:pPr>
        <w:rPr>
          <w:rFonts w:eastAsia="Malgun Gothic"/>
          <w:sz w:val="20"/>
          <w:szCs w:val="20"/>
        </w:rPr>
      </w:pPr>
      <w:r w:rsidRPr="00B40A2C">
        <w:rPr>
          <w:rFonts w:eastAsia="Malgun Gothic"/>
          <w:sz w:val="20"/>
          <w:szCs w:val="20"/>
        </w:rPr>
        <w:t>When K (K&gt;1) LP-WUS MOs are configured for each beam in an LO, down select between</w:t>
      </w:r>
    </w:p>
    <w:p w14:paraId="64A13EE2" w14:textId="77777777" w:rsidR="00B40A2C" w:rsidRPr="00B40A2C" w:rsidRDefault="00B40A2C" w:rsidP="00B40A2C">
      <w:pPr>
        <w:numPr>
          <w:ilvl w:val="0"/>
          <w:numId w:val="54"/>
        </w:numPr>
        <w:rPr>
          <w:rFonts w:eastAsia="Malgun Gothic"/>
          <w:sz w:val="20"/>
          <w:szCs w:val="20"/>
        </w:rPr>
      </w:pPr>
      <w:r w:rsidRPr="00B40A2C">
        <w:rPr>
          <w:rFonts w:eastAsia="Malgun Gothic"/>
          <w:sz w:val="20"/>
          <w:szCs w:val="20"/>
        </w:rPr>
        <w:t>Option A: K LP-WUS MOs for a beam are divided into M (M &gt;=1) groups of R LP-WUS MOs. A UE monitors all or some of the MO(s) within the K LP-WUS MOs.</w:t>
      </w:r>
    </w:p>
    <w:p w14:paraId="18F654B9"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For each group of R LP-WUS MOs, the same LP-WUS information is transmitted.</w:t>
      </w:r>
    </w:p>
    <w:p w14:paraId="3D1CF0E8"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FFS how the same LP-WUS information is transmitted in the R LP-WUS MOs</w:t>
      </w:r>
    </w:p>
    <w:p w14:paraId="1A52DADC"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Different LP-WUS information can be transmitted in different groups of R LP-WUS MOs.</w:t>
      </w:r>
    </w:p>
    <w:p w14:paraId="77A2F6F2"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M = 1 and M &gt; 1 is supported.</w:t>
      </w:r>
    </w:p>
    <w:p w14:paraId="41E897A0"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detailed UE monitoring behavior</w:t>
      </w:r>
    </w:p>
    <w:p w14:paraId="130DBCC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R=1 or R&gt;= 1</w:t>
      </w:r>
    </w:p>
    <w:p w14:paraId="110EF39C" w14:textId="77777777" w:rsidR="00B40A2C" w:rsidRPr="00B40A2C" w:rsidRDefault="00B40A2C" w:rsidP="00B40A2C">
      <w:pPr>
        <w:numPr>
          <w:ilvl w:val="0"/>
          <w:numId w:val="54"/>
        </w:numPr>
        <w:rPr>
          <w:rFonts w:eastAsia="Malgun Gothic"/>
          <w:sz w:val="20"/>
          <w:szCs w:val="20"/>
        </w:rPr>
      </w:pPr>
      <w:r w:rsidRPr="00B40A2C">
        <w:rPr>
          <w:rFonts w:eastAsia="Malgun Gothic"/>
          <w:sz w:val="20"/>
          <w:szCs w:val="20"/>
        </w:rPr>
        <w:t>Option B: K LP-WUS MOs for a beam are divided into G (G &gt;= 1) groups of R*M (M &gt;= 1) LP-WUS MOs. A UE monitors all or some of the MO(s) within one group of R*M LP-WUS MOs based on its subgroup ID.</w:t>
      </w:r>
    </w:p>
    <w:p w14:paraId="05A463B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Each group of R*M LP-WUS MOs is further divided into M groups of R LP-WUS MOs.</w:t>
      </w:r>
    </w:p>
    <w:p w14:paraId="0E9143BD"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For each group of R LP-WUS MOs, the same LP-WUS information is transmitted.</w:t>
      </w:r>
    </w:p>
    <w:p w14:paraId="75E0533E" w14:textId="77777777" w:rsidR="00B40A2C" w:rsidRPr="00B40A2C" w:rsidRDefault="00B40A2C" w:rsidP="00B40A2C">
      <w:pPr>
        <w:numPr>
          <w:ilvl w:val="3"/>
          <w:numId w:val="50"/>
        </w:numPr>
        <w:rPr>
          <w:rFonts w:eastAsia="Batang"/>
          <w:sz w:val="20"/>
          <w:lang w:val="en-GB" w:eastAsia="x-none"/>
        </w:rPr>
      </w:pPr>
      <w:r w:rsidRPr="00B40A2C">
        <w:rPr>
          <w:rFonts w:eastAsia="Batang"/>
          <w:sz w:val="20"/>
          <w:lang w:val="en-GB" w:eastAsia="x-none"/>
        </w:rPr>
        <w:t>FFS how the same LP-WUS information is transmitted in the R LP-WUS MOs</w:t>
      </w:r>
    </w:p>
    <w:p w14:paraId="39E66A75"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Different LP-WUS information can be transmitted in different groups of R LP-WUS MOs.</w:t>
      </w:r>
    </w:p>
    <w:p w14:paraId="578EEAC9"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FFS: detailed UE monitoring behavior</w:t>
      </w:r>
    </w:p>
    <w:p w14:paraId="20D20A85"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M = 1 and M &gt; 1 is supported.</w:t>
      </w:r>
    </w:p>
    <w:p w14:paraId="34EA609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R=1 or R&gt;=1</w:t>
      </w:r>
    </w:p>
    <w:p w14:paraId="1E8762C2"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lastRenderedPageBreak/>
        <w:t>Note: this achieves the same purpose as “Option 3: UEs monitoring the same PO are divided into multiple sets of subgroups, with UEs within each set of subgroups monitoring the same LO.”</w:t>
      </w:r>
    </w:p>
    <w:p w14:paraId="4AE47C46" w14:textId="77777777" w:rsidR="00B40A2C" w:rsidRPr="00B40A2C" w:rsidRDefault="00B40A2C" w:rsidP="00B40A2C">
      <w:pPr>
        <w:rPr>
          <w:rFonts w:eastAsia="Batang"/>
          <w:sz w:val="20"/>
          <w:lang w:val="en-GB" w:eastAsia="en-US"/>
        </w:rPr>
      </w:pPr>
    </w:p>
    <w:p w14:paraId="3A80746E" w14:textId="77777777" w:rsidR="00B40A2C" w:rsidRPr="00B40A2C" w:rsidRDefault="00B40A2C" w:rsidP="00B40A2C">
      <w:pPr>
        <w:jc w:val="both"/>
        <w:rPr>
          <w:rFonts w:eastAsia="Batang"/>
          <w:b/>
          <w:bCs/>
          <w:sz w:val="20"/>
          <w:lang w:val="en-GB" w:eastAsia="x-none"/>
        </w:rPr>
      </w:pPr>
      <w:r w:rsidRPr="00B40A2C">
        <w:rPr>
          <w:rFonts w:eastAsia="Batang"/>
          <w:b/>
          <w:bCs/>
          <w:sz w:val="20"/>
          <w:highlight w:val="darkYellow"/>
          <w:lang w:val="en-GB" w:eastAsia="x-none"/>
        </w:rPr>
        <w:t>Working Assumption</w:t>
      </w:r>
    </w:p>
    <w:p w14:paraId="6CFF621F" w14:textId="77777777" w:rsidR="00B40A2C" w:rsidRPr="00B40A2C" w:rsidRDefault="00B40A2C" w:rsidP="00B40A2C">
      <w:pPr>
        <w:jc w:val="both"/>
        <w:rPr>
          <w:rFonts w:eastAsia="Batang"/>
          <w:sz w:val="20"/>
          <w:lang w:val="en-GB" w:eastAsia="x-none"/>
        </w:rPr>
      </w:pPr>
      <w:r w:rsidRPr="00B40A2C">
        <w:rPr>
          <w:rFonts w:eastAsia="Batang"/>
          <w:sz w:val="20"/>
          <w:lang w:val="en-GB" w:eastAsia="x-none"/>
        </w:rPr>
        <w:t>The maximum number of subgroups per PO supported in Rel-19 is 32.</w:t>
      </w:r>
    </w:p>
    <w:p w14:paraId="1C642804" w14:textId="77777777" w:rsidR="00B40A2C" w:rsidRPr="00B40A2C" w:rsidRDefault="00B40A2C" w:rsidP="00B40A2C">
      <w:pPr>
        <w:rPr>
          <w:rFonts w:eastAsia="Malgun Gothic"/>
          <w:sz w:val="20"/>
          <w:lang w:eastAsia="ko-KR" w:bidi="ar"/>
        </w:rPr>
      </w:pPr>
    </w:p>
    <w:p w14:paraId="67994850" w14:textId="110C9C95" w:rsidR="00626D46" w:rsidRPr="00435A85" w:rsidRDefault="00626D46" w:rsidP="00626D4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19</w:t>
      </w:r>
      <w:r w:rsidRPr="00435A85">
        <w:rPr>
          <w:b/>
          <w:bCs/>
          <w:sz w:val="24"/>
          <w:szCs w:val="24"/>
          <w:u w:val="single"/>
        </w:rPr>
        <w:t xml:space="preserve"> agreements</w:t>
      </w:r>
    </w:p>
    <w:p w14:paraId="2A503257"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61A7FC5C"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 xml:space="preserve">Confirm the following working assumption with the addition of the note at the bottom: </w:t>
      </w:r>
    </w:p>
    <w:p w14:paraId="04893D93" w14:textId="77777777" w:rsidR="00B02A94" w:rsidRPr="00B02A94" w:rsidRDefault="00B02A94" w:rsidP="00B02A94">
      <w:pPr>
        <w:rPr>
          <w:rFonts w:eastAsia="Malgun Gothic"/>
          <w:b/>
          <w:bCs/>
          <w:sz w:val="18"/>
          <w:szCs w:val="18"/>
          <w:highlight w:val="darkYellow"/>
          <w:lang w:val="en-GB" w:eastAsia="ko-KR"/>
        </w:rPr>
      </w:pPr>
      <w:r w:rsidRPr="00B02A94">
        <w:rPr>
          <w:rFonts w:eastAsia="Malgun Gothic"/>
          <w:b/>
          <w:bCs/>
          <w:sz w:val="18"/>
          <w:szCs w:val="18"/>
          <w:highlight w:val="darkYellow"/>
          <w:lang w:val="en-GB" w:eastAsia="ko-KR"/>
        </w:rPr>
        <w:t>Working Assumption</w:t>
      </w:r>
    </w:p>
    <w:p w14:paraId="200BF650" w14:textId="77777777" w:rsidR="00B02A94" w:rsidRPr="00B02A94" w:rsidRDefault="00B02A94" w:rsidP="00B02A94">
      <w:pPr>
        <w:rPr>
          <w:rFonts w:eastAsia="Malgun Gothic"/>
          <w:sz w:val="18"/>
          <w:szCs w:val="18"/>
          <w:lang w:val="en-GB" w:eastAsia="ko-KR"/>
        </w:rPr>
      </w:pPr>
      <w:r w:rsidRPr="00B02A94">
        <w:rPr>
          <w:rFonts w:eastAsia="Malgun Gothic"/>
          <w:sz w:val="18"/>
          <w:szCs w:val="18"/>
          <w:lang w:val="en-GB" w:eastAsia="ko-KR"/>
        </w:rPr>
        <w:t>From RAN1 perspective, for the entry/exit conditions for LP-WUS monitoring in IDLE/inactive mode,</w:t>
      </w:r>
    </w:p>
    <w:p w14:paraId="05F5209A"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UE may start LP-WUS monitoring if</w:t>
      </w:r>
    </w:p>
    <w:p w14:paraId="27F056A4"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serving cell measurement performed by the MR is above entry threshold(s), if configured by the gNB</w:t>
      </w:r>
    </w:p>
    <w:p w14:paraId="4A3888E0"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other conditions, and if any, whether all or one or some of the conditions need to be satisfied</w:t>
      </w:r>
    </w:p>
    <w:p w14:paraId="75E7D529"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If UE starts LP-WUS monitoring, it may stop the legacy PO monitoring before UE receives LP-WUS indicating wake-up</w:t>
      </w:r>
    </w:p>
    <w:p w14:paraId="59E9734A"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UE monitors the legacy PO (and may monitor PEI) and may stop LP-WUS monitoring if</w:t>
      </w:r>
    </w:p>
    <w:p w14:paraId="6BF8BF36"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serving cell measurement performed by the LR is below exit threshold(s), if configured by the gNB</w:t>
      </w:r>
    </w:p>
    <w:p w14:paraId="40CC78F2"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other conditions, and if any, whether all or one or some of the conditions need to be satisfied</w:t>
      </w:r>
    </w:p>
    <w:p w14:paraId="7F48BF31"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the serving cell measurement metrics</w:t>
      </w:r>
    </w:p>
    <w:p w14:paraId="24DBAE7E"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entry/exit thresholds can be configured separately for different types of LR</w:t>
      </w:r>
    </w:p>
    <w:p w14:paraId="1AC1DCA3"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It is left to RAN2 discussion whether the threshold(s) are always configured by the gNB. </w:t>
      </w:r>
    </w:p>
    <w:p w14:paraId="1A3A09EC"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Note: This may be revisited based on the RAN2/RAN4 discussion.</w:t>
      </w:r>
    </w:p>
    <w:p w14:paraId="3F9B58C2" w14:textId="77777777" w:rsidR="00B02A94" w:rsidRPr="00B02A94" w:rsidRDefault="00B02A94" w:rsidP="00B02A94">
      <w:pPr>
        <w:spacing w:after="120"/>
        <w:jc w:val="both"/>
        <w:rPr>
          <w:rFonts w:eastAsia="Malgun Gothic"/>
          <w:color w:val="FF0000"/>
          <w:sz w:val="18"/>
          <w:szCs w:val="22"/>
          <w:lang w:val="en-GB" w:eastAsia="x-none"/>
        </w:rPr>
      </w:pPr>
      <w:r w:rsidRPr="00B02A94">
        <w:rPr>
          <w:rFonts w:eastAsia="Malgun Gothic"/>
          <w:color w:val="FF0000"/>
          <w:sz w:val="18"/>
          <w:szCs w:val="22"/>
          <w:lang w:val="en-GB" w:eastAsia="x-none"/>
        </w:rPr>
        <w:t>Note: this does not intend to impact any agreements and working assumptions made in RAN1/RAN2 after the working assumption.</w:t>
      </w:r>
    </w:p>
    <w:p w14:paraId="45A8E2E4" w14:textId="77777777" w:rsidR="00B02A94" w:rsidRPr="00B02A94" w:rsidRDefault="00B02A94" w:rsidP="00B02A94">
      <w:pPr>
        <w:rPr>
          <w:rFonts w:eastAsia="Batang"/>
          <w:sz w:val="18"/>
          <w:szCs w:val="22"/>
          <w:lang w:val="en-GB" w:bidi="ar"/>
        </w:rPr>
      </w:pPr>
    </w:p>
    <w:p w14:paraId="7B152B8D"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7634C18C" w14:textId="77777777" w:rsidR="00B02A94" w:rsidRPr="00B02A94" w:rsidRDefault="00B02A94" w:rsidP="00B02A94">
      <w:pPr>
        <w:rPr>
          <w:rFonts w:eastAsia="Batang"/>
          <w:sz w:val="18"/>
          <w:szCs w:val="18"/>
          <w:lang w:val="en-GB" w:eastAsia="en-US"/>
        </w:rPr>
      </w:pPr>
      <w:r w:rsidRPr="00B02A94">
        <w:rPr>
          <w:rFonts w:eastAsia="Batang"/>
          <w:sz w:val="18"/>
          <w:szCs w:val="18"/>
          <w:lang w:val="en-GB" w:eastAsia="en-US"/>
        </w:rPr>
        <w:t>At least support the case that the number of beams for LP-WUS/LP-SS is the same as the number of SSB beams.</w:t>
      </w:r>
    </w:p>
    <w:p w14:paraId="60F20554" w14:textId="77777777" w:rsidR="00B02A94" w:rsidRPr="00B02A94" w:rsidRDefault="00B02A94" w:rsidP="00B02A94">
      <w:pPr>
        <w:rPr>
          <w:rFonts w:eastAsia="Batang"/>
          <w:sz w:val="18"/>
          <w:szCs w:val="22"/>
          <w:lang w:bidi="ar"/>
        </w:rPr>
      </w:pPr>
    </w:p>
    <w:p w14:paraId="3FC34FE4" w14:textId="77777777" w:rsidR="00B02A94" w:rsidRPr="00B02A94" w:rsidRDefault="00B02A94" w:rsidP="00B02A94">
      <w:pPr>
        <w:rPr>
          <w:rFonts w:eastAsia="Batang"/>
          <w:b/>
          <w:bCs/>
          <w:sz w:val="18"/>
          <w:szCs w:val="18"/>
          <w:lang w:val="en-GB" w:eastAsia="en-US"/>
        </w:rPr>
      </w:pPr>
      <w:r w:rsidRPr="00B02A94">
        <w:rPr>
          <w:rFonts w:eastAsia="Batang"/>
          <w:b/>
          <w:bCs/>
          <w:sz w:val="18"/>
          <w:szCs w:val="18"/>
          <w:lang w:val="en-GB" w:eastAsia="en-US"/>
        </w:rPr>
        <w:t>Conclusion</w:t>
      </w:r>
    </w:p>
    <w:p w14:paraId="42DCB8A4"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Do not support one-to-multiple mapping between the LP-WUS/LP-SS beams and the SSB beams.</w:t>
      </w:r>
    </w:p>
    <w:p w14:paraId="28A44B1D" w14:textId="77777777" w:rsidR="00B02A94" w:rsidRPr="00B02A94" w:rsidRDefault="00B02A94" w:rsidP="00B02A94">
      <w:pPr>
        <w:rPr>
          <w:rFonts w:eastAsia="Batang"/>
          <w:b/>
          <w:bCs/>
          <w:sz w:val="18"/>
          <w:szCs w:val="18"/>
          <w:lang w:val="en-GB" w:eastAsia="en-US"/>
        </w:rPr>
      </w:pPr>
    </w:p>
    <w:p w14:paraId="41E261B7" w14:textId="77777777" w:rsidR="00B02A94" w:rsidRPr="00B02A94" w:rsidRDefault="00B02A94" w:rsidP="00B02A94">
      <w:pPr>
        <w:rPr>
          <w:rFonts w:eastAsia="Batang"/>
          <w:b/>
          <w:bCs/>
          <w:sz w:val="18"/>
          <w:szCs w:val="18"/>
          <w:lang w:val="en-GB" w:eastAsia="en-US"/>
        </w:rPr>
      </w:pPr>
      <w:r w:rsidRPr="00B02A94">
        <w:rPr>
          <w:rFonts w:eastAsia="Batang"/>
          <w:b/>
          <w:bCs/>
          <w:sz w:val="18"/>
          <w:szCs w:val="18"/>
          <w:lang w:val="en-GB" w:eastAsia="en-US"/>
        </w:rPr>
        <w:t>Conclusion</w:t>
      </w:r>
    </w:p>
    <w:p w14:paraId="24CB7C94"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No additional RAN1 specification impact specific to support multiple-to-one mapping between the LP-WUS/LP-SS beams and the SSB beams.</w:t>
      </w:r>
    </w:p>
    <w:p w14:paraId="2D76FE1A" w14:textId="77777777" w:rsidR="00B02A94" w:rsidRPr="00B02A94" w:rsidRDefault="00B02A94" w:rsidP="00B02A94">
      <w:pPr>
        <w:rPr>
          <w:rFonts w:eastAsia="Batang"/>
          <w:sz w:val="18"/>
          <w:szCs w:val="22"/>
          <w:lang w:bidi="ar"/>
        </w:rPr>
      </w:pPr>
    </w:p>
    <w:p w14:paraId="7B04CB6E"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01FD3A6B" w14:textId="77777777" w:rsidR="00B02A94" w:rsidRPr="00B02A94" w:rsidRDefault="00B02A94" w:rsidP="00B02A94">
      <w:pPr>
        <w:jc w:val="both"/>
        <w:rPr>
          <w:rFonts w:eastAsia="Batang"/>
          <w:sz w:val="18"/>
          <w:szCs w:val="22"/>
          <w:lang w:val="en-GB" w:eastAsia="x-none"/>
        </w:rPr>
      </w:pPr>
      <w:r w:rsidRPr="00B02A94">
        <w:rPr>
          <w:rFonts w:eastAsia="Batang"/>
          <w:sz w:val="18"/>
          <w:szCs w:val="22"/>
          <w:lang w:val="en-GB" w:eastAsia="x-none"/>
        </w:rPr>
        <w:t>For the offset value(s) between an LO and a reference PO/PF, down-select between</w:t>
      </w:r>
    </w:p>
    <w:p w14:paraId="6AB6CD4C"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Option 1-1</w:t>
      </w:r>
    </w:p>
    <w:p w14:paraId="01EEBFD2"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Configurability between Option 1-1 and Option 1-2</w:t>
      </w:r>
    </w:p>
    <w:p w14:paraId="3F419249"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Option 2B-1</w:t>
      </w:r>
    </w:p>
    <w:p w14:paraId="5195E0CC" w14:textId="77777777" w:rsidR="00B02A94" w:rsidRPr="00B02A94" w:rsidRDefault="00B02A94" w:rsidP="00B02A94">
      <w:pPr>
        <w:rPr>
          <w:rFonts w:eastAsia="Batang"/>
          <w:sz w:val="18"/>
          <w:szCs w:val="22"/>
          <w:lang w:bidi="ar"/>
        </w:rPr>
      </w:pPr>
    </w:p>
    <w:p w14:paraId="7DDDE0A0"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43FF5741" w14:textId="77777777" w:rsidR="00B02A94" w:rsidRPr="00B02A94" w:rsidRDefault="00B02A94" w:rsidP="00B02A94">
      <w:pPr>
        <w:rPr>
          <w:rFonts w:eastAsia="Batang"/>
          <w:sz w:val="18"/>
          <w:szCs w:val="22"/>
          <w:lang w:val="en-GB" w:bidi="ar"/>
        </w:rPr>
      </w:pPr>
      <w:r w:rsidRPr="00B02A94">
        <w:rPr>
          <w:rFonts w:eastAsia="Batang"/>
          <w:sz w:val="18"/>
          <w:szCs w:val="22"/>
          <w:lang w:val="en-GB" w:bidi="ar"/>
        </w:rPr>
        <w:t>At least for the 1:1 LO to PO mapping,</w:t>
      </w:r>
    </w:p>
    <w:p w14:paraId="35C33F7E" w14:textId="77777777" w:rsidR="00B02A94" w:rsidRPr="00B02A94" w:rsidRDefault="00B02A94" w:rsidP="00B02A94">
      <w:pPr>
        <w:numPr>
          <w:ilvl w:val="0"/>
          <w:numId w:val="46"/>
        </w:numPr>
        <w:rPr>
          <w:rFonts w:eastAsia="Batang"/>
          <w:sz w:val="18"/>
          <w:szCs w:val="22"/>
          <w:lang w:val="en-GB" w:bidi="ar"/>
        </w:rPr>
      </w:pPr>
      <w:r w:rsidRPr="00B02A94">
        <w:rPr>
          <w:rFonts w:eastAsia="Batang"/>
          <w:sz w:val="18"/>
          <w:szCs w:val="22"/>
          <w:lang w:val="en-GB" w:bidi="ar"/>
        </w:rPr>
        <w:t>The maximum value of M for Option A or Option B with G=1 (if either of them is supported) is 4.</w:t>
      </w:r>
    </w:p>
    <w:p w14:paraId="1E678750" w14:textId="77777777" w:rsidR="00B02A94" w:rsidRPr="00B02A94" w:rsidRDefault="00B02A94" w:rsidP="00B02A94">
      <w:pPr>
        <w:rPr>
          <w:rFonts w:eastAsia="Batang"/>
          <w:sz w:val="18"/>
          <w:szCs w:val="22"/>
          <w:lang w:val="en-GB" w:bidi="ar"/>
        </w:rPr>
      </w:pPr>
    </w:p>
    <w:p w14:paraId="04BEC6EE" w14:textId="77777777" w:rsidR="00B02A94" w:rsidRPr="00B02A94" w:rsidRDefault="00B02A94" w:rsidP="00B02A94">
      <w:pPr>
        <w:rPr>
          <w:rFonts w:eastAsia="Batang"/>
          <w:b/>
          <w:bCs/>
          <w:sz w:val="18"/>
          <w:szCs w:val="22"/>
          <w:lang w:val="en-GB" w:bidi="ar"/>
        </w:rPr>
      </w:pPr>
      <w:r w:rsidRPr="00B02A94">
        <w:rPr>
          <w:rFonts w:eastAsia="Batang"/>
          <w:b/>
          <w:bCs/>
          <w:sz w:val="18"/>
          <w:szCs w:val="22"/>
          <w:lang w:val="en-GB" w:bidi="ar"/>
        </w:rPr>
        <w:t>Conclusion</w:t>
      </w:r>
    </w:p>
    <w:p w14:paraId="25E25B26" w14:textId="77777777" w:rsidR="00B02A94" w:rsidRPr="00B02A94" w:rsidRDefault="00B02A94" w:rsidP="00B02A94">
      <w:pPr>
        <w:rPr>
          <w:rFonts w:eastAsia="Batang"/>
          <w:sz w:val="18"/>
          <w:szCs w:val="22"/>
          <w:lang w:bidi="ar"/>
        </w:rPr>
      </w:pPr>
      <w:r w:rsidRPr="00B02A94">
        <w:rPr>
          <w:rFonts w:eastAsia="Batang"/>
          <w:sz w:val="18"/>
          <w:szCs w:val="22"/>
          <w:lang w:bidi="ar"/>
        </w:rPr>
        <w:t>There is no RAN1 consensus to support additional codepoints indicating wake-up at least for 1:1 LO to PO mapping.</w:t>
      </w:r>
    </w:p>
    <w:p w14:paraId="77CF8D9A" w14:textId="77777777" w:rsidR="00B02A94" w:rsidRPr="00B02A94" w:rsidRDefault="00B02A94" w:rsidP="00B02A94">
      <w:pPr>
        <w:rPr>
          <w:rFonts w:eastAsia="Batang"/>
          <w:sz w:val="18"/>
          <w:szCs w:val="22"/>
          <w:lang w:bidi="ar"/>
        </w:rPr>
      </w:pPr>
    </w:p>
    <w:p w14:paraId="522CA59E" w14:textId="77777777" w:rsidR="00B02A94" w:rsidRPr="00B02A94" w:rsidRDefault="00B02A94" w:rsidP="00B02A94">
      <w:pPr>
        <w:jc w:val="both"/>
        <w:rPr>
          <w:rFonts w:eastAsia="Batang"/>
          <w:b/>
          <w:bCs/>
          <w:sz w:val="18"/>
          <w:szCs w:val="22"/>
          <w:lang w:val="en-GB" w:eastAsia="x-none"/>
        </w:rPr>
      </w:pPr>
      <w:r w:rsidRPr="00B02A94">
        <w:rPr>
          <w:rFonts w:eastAsia="Batang"/>
          <w:b/>
          <w:bCs/>
          <w:sz w:val="18"/>
          <w:szCs w:val="22"/>
          <w:lang w:val="en-GB" w:eastAsia="x-none"/>
        </w:rPr>
        <w:t>For future meetings:</w:t>
      </w:r>
    </w:p>
    <w:p w14:paraId="15DA7013" w14:textId="77777777" w:rsidR="00B02A94" w:rsidRPr="00B02A94" w:rsidRDefault="00B02A94" w:rsidP="00B02A94">
      <w:pPr>
        <w:jc w:val="both"/>
        <w:rPr>
          <w:rFonts w:eastAsia="Batang"/>
          <w:sz w:val="18"/>
          <w:szCs w:val="22"/>
          <w:lang w:val="en-GB" w:eastAsia="x-none"/>
        </w:rPr>
      </w:pPr>
      <w:r w:rsidRPr="00B02A94">
        <w:rPr>
          <w:rFonts w:eastAsia="Batang"/>
          <w:sz w:val="18"/>
          <w:szCs w:val="22"/>
          <w:lang w:val="en-GB" w:eastAsia="x-none"/>
        </w:rPr>
        <w:t>Consider the following alternatives for UE capability report on the wake-up delay:</w:t>
      </w:r>
    </w:p>
    <w:p w14:paraId="780A3BED" w14:textId="77777777" w:rsidR="00B02A94" w:rsidRPr="00B02A94" w:rsidRDefault="00B02A94" w:rsidP="00B02A94">
      <w:pPr>
        <w:numPr>
          <w:ilvl w:val="0"/>
          <w:numId w:val="57"/>
        </w:numPr>
        <w:jc w:val="both"/>
        <w:rPr>
          <w:rFonts w:eastAsia="Batang"/>
          <w:sz w:val="18"/>
          <w:szCs w:val="22"/>
          <w:lang w:val="en-GB" w:eastAsia="x-none"/>
        </w:rPr>
      </w:pPr>
      <w:r w:rsidRPr="00B02A94">
        <w:rPr>
          <w:rFonts w:eastAsia="Batang"/>
          <w:sz w:val="18"/>
          <w:szCs w:val="22"/>
          <w:lang w:val="en-GB" w:eastAsia="x-none"/>
        </w:rPr>
        <w:t>Alt 1: For the 3 candidate values for the wake-up delay capability report, support {[80ms], [500ms] and [900ms]}.</w:t>
      </w:r>
    </w:p>
    <w:p w14:paraId="3BA9E7B0"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val="en-GB" w:eastAsia="x-none"/>
        </w:rPr>
        <w:t xml:space="preserve">The reported values </w:t>
      </w:r>
      <w:r w:rsidRPr="00B02A94">
        <w:rPr>
          <w:rFonts w:eastAsia="Batang"/>
          <w:sz w:val="18"/>
          <w:szCs w:val="22"/>
          <w:lang w:eastAsia="x-none"/>
        </w:rPr>
        <w:t xml:space="preserve">assume SSB periodicity of 20ms, where [80ms] assumes [3] SSBs needed for synchronization, [500ms] and [900ms] assume [5] SSBs needed for synchronization. </w:t>
      </w:r>
    </w:p>
    <w:p w14:paraId="002A16B2"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FFS: translation of wake-up delay for different SSB periodicities</w:t>
      </w:r>
    </w:p>
    <w:p w14:paraId="69B55047"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2: For the wake-up delay capability report, UE reports a pair of values for main radio ramp up and the number of SSBs needed for synchronization (D, NSSB). Support the following 3 candidate capabilities: {[(20ms, 3), (400ms, 5), (800ms, 5)]}.</w:t>
      </w:r>
    </w:p>
    <w:p w14:paraId="6BD594AD"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BB593C0"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3 candidate values for the main radio ramp up time: {[20ms, 400ms, 800ms]}</w:t>
      </w:r>
    </w:p>
    <w:p w14:paraId="7FF223F5"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The number of SSBs needed for synchronization is defined as [3, 5, 5] for [20ms, 400ms, 800ms] main radio ramp up time, respectively.</w:t>
      </w:r>
    </w:p>
    <w:p w14:paraId="075A6DE9"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4: Modify the previous agreement on UE capability report on the wake-up delay to UE capability report on the main radio ramp up time. The time needed for synchronization will be defined by RAN4 requirements later.</w:t>
      </w:r>
    </w:p>
    <w:p w14:paraId="33373985" w14:textId="77777777" w:rsidR="00B02A94" w:rsidRPr="00B02A94" w:rsidRDefault="00B02A94" w:rsidP="00B02A94">
      <w:pPr>
        <w:rPr>
          <w:rFonts w:eastAsia="Batang"/>
          <w:sz w:val="18"/>
          <w:szCs w:val="22"/>
          <w:lang w:bidi="ar"/>
        </w:rPr>
      </w:pPr>
    </w:p>
    <w:p w14:paraId="68A66DCB"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53CEF3B7"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Each LP-WUS or LP-SS is QCLed with an SSB with [select one from ‘typeA’, ‘typeC’], and when applicable, ‘typeD’ with the same SSB.</w:t>
      </w:r>
    </w:p>
    <w:p w14:paraId="45688DB2" w14:textId="77777777" w:rsidR="00B02A94" w:rsidRPr="00B02A94" w:rsidRDefault="00B02A94" w:rsidP="00B02A94">
      <w:pPr>
        <w:rPr>
          <w:rFonts w:eastAsia="Batang"/>
          <w:sz w:val="18"/>
          <w:szCs w:val="22"/>
          <w:lang w:val="en-GB" w:eastAsia="en-US"/>
        </w:rPr>
      </w:pPr>
    </w:p>
    <w:p w14:paraId="42B39F37" w14:textId="77777777" w:rsidR="00B02A94" w:rsidRPr="00B02A94" w:rsidRDefault="00B02A94" w:rsidP="00B02A94">
      <w:pPr>
        <w:rPr>
          <w:rFonts w:eastAsia="Batang"/>
          <w:b/>
          <w:bCs/>
          <w:sz w:val="18"/>
          <w:szCs w:val="22"/>
          <w:lang w:val="en-GB" w:eastAsia="en-US"/>
        </w:rPr>
      </w:pPr>
      <w:r w:rsidRPr="00B02A94">
        <w:rPr>
          <w:rFonts w:eastAsia="Batang"/>
          <w:b/>
          <w:bCs/>
          <w:sz w:val="18"/>
          <w:szCs w:val="22"/>
          <w:highlight w:val="darkYellow"/>
          <w:lang w:val="en-GB" w:eastAsia="en-US"/>
        </w:rPr>
        <w:t>Working Assumption</w:t>
      </w:r>
    </w:p>
    <w:p w14:paraId="7FEFE17C" w14:textId="77777777" w:rsidR="00B02A94" w:rsidRPr="00B02A94" w:rsidRDefault="00B02A94" w:rsidP="00B02A94">
      <w:pPr>
        <w:jc w:val="both"/>
        <w:rPr>
          <w:rFonts w:eastAsia="Batang"/>
          <w:sz w:val="18"/>
          <w:szCs w:val="22"/>
        </w:rPr>
      </w:pPr>
      <w:r w:rsidRPr="00B02A94">
        <w:rPr>
          <w:rFonts w:eastAsia="Batang"/>
          <w:sz w:val="18"/>
          <w:szCs w:val="22"/>
        </w:rPr>
        <w:t>If LP-WUS design support 32 subgroups within one MO, do not support Option 3 for LO to PO mapping or Option B for MO configuration.</w:t>
      </w:r>
    </w:p>
    <w:p w14:paraId="30AA5074" w14:textId="77777777" w:rsidR="00B02A94" w:rsidRPr="00B02A94" w:rsidRDefault="00B02A94" w:rsidP="00B02A94">
      <w:pPr>
        <w:rPr>
          <w:rFonts w:eastAsia="Batang"/>
          <w:sz w:val="18"/>
          <w:szCs w:val="22"/>
          <w:lang w:val="en-GB" w:bidi="ar"/>
        </w:rPr>
      </w:pPr>
    </w:p>
    <w:p w14:paraId="10DD361B" w14:textId="77777777" w:rsidR="00B02A94" w:rsidRPr="00B02A94" w:rsidRDefault="00B02A94" w:rsidP="00B02A94">
      <w:pPr>
        <w:rPr>
          <w:rFonts w:eastAsia="Batang"/>
          <w:b/>
          <w:bCs/>
          <w:sz w:val="18"/>
          <w:szCs w:val="22"/>
          <w:lang w:val="en-GB" w:eastAsia="en-US"/>
        </w:rPr>
      </w:pPr>
      <w:r w:rsidRPr="00B02A94">
        <w:rPr>
          <w:rFonts w:eastAsia="Batang"/>
          <w:b/>
          <w:bCs/>
          <w:sz w:val="18"/>
          <w:szCs w:val="22"/>
          <w:lang w:val="en-GB" w:eastAsia="en-US"/>
        </w:rPr>
        <w:t>Conclusion</w:t>
      </w:r>
    </w:p>
    <w:p w14:paraId="1171539F"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From RAN1 perspective, there is no consensus on the following proposal:</w:t>
      </w:r>
    </w:p>
    <w:p w14:paraId="43A1BBE0"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UE monitors the legacy PO (and may monitor PEI) and may stop LP-WUS monitoring if</w:t>
      </w:r>
      <w:r w:rsidRPr="00B02A94">
        <w:rPr>
          <w:rFonts w:eastAsia="Batang"/>
          <w:sz w:val="18"/>
          <w:szCs w:val="22"/>
          <w:lang w:val="en-GB" w:eastAsia="en-US"/>
        </w:rPr>
        <w:tab/>
        <w:t>the UE has not received LP-WUS for a long time.</w:t>
      </w:r>
    </w:p>
    <w:p w14:paraId="2EB1544C" w14:textId="77777777" w:rsidR="00B02A94" w:rsidRPr="00B02A94" w:rsidRDefault="00B02A94" w:rsidP="00B02A94">
      <w:pPr>
        <w:rPr>
          <w:rFonts w:eastAsia="Batang"/>
          <w:sz w:val="18"/>
          <w:szCs w:val="22"/>
          <w:lang w:val="en-GB" w:bidi="ar"/>
        </w:rPr>
      </w:pPr>
    </w:p>
    <w:p w14:paraId="38E736A8" w14:textId="77777777" w:rsidR="00B02A94" w:rsidRPr="00B02A94" w:rsidRDefault="00B02A94" w:rsidP="00B02A94">
      <w:pPr>
        <w:rPr>
          <w:rFonts w:eastAsia="Batang"/>
          <w:b/>
          <w:bCs/>
          <w:sz w:val="18"/>
          <w:szCs w:val="22"/>
          <w:lang w:val="en-GB" w:bidi="ar"/>
        </w:rPr>
      </w:pPr>
      <w:r w:rsidRPr="00B02A94">
        <w:rPr>
          <w:rFonts w:eastAsia="Batang"/>
          <w:b/>
          <w:bCs/>
          <w:sz w:val="18"/>
          <w:szCs w:val="22"/>
          <w:lang w:val="en-GB" w:bidi="ar"/>
        </w:rPr>
        <w:t>For future meetings:</w:t>
      </w:r>
    </w:p>
    <w:p w14:paraId="1928A074" w14:textId="77777777" w:rsidR="00B02A94" w:rsidRPr="00B02A94" w:rsidRDefault="00B02A94" w:rsidP="00B02A94">
      <w:pPr>
        <w:rPr>
          <w:rFonts w:eastAsia="Malgun Gothic"/>
          <w:sz w:val="18"/>
          <w:szCs w:val="22"/>
          <w:lang w:val="en-GB" w:eastAsia="en-US"/>
        </w:rPr>
      </w:pPr>
      <w:r w:rsidRPr="00B02A94">
        <w:rPr>
          <w:rFonts w:eastAsia="Malgun Gothic"/>
          <w:sz w:val="18"/>
          <w:szCs w:val="22"/>
          <w:lang w:val="en-GB" w:eastAsia="en-US"/>
        </w:rPr>
        <w:t>Companies are encouraged to consider section 3.5 of R1-2410862 for further discussions in future meetings.</w:t>
      </w:r>
    </w:p>
    <w:p w14:paraId="5C6436A6" w14:textId="29DB6278" w:rsidR="000560C6" w:rsidRPr="00435A85" w:rsidRDefault="000560C6" w:rsidP="000560C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w:t>
      </w:r>
      <w:r w:rsidRPr="00435A85">
        <w:rPr>
          <w:b/>
          <w:bCs/>
          <w:sz w:val="24"/>
          <w:szCs w:val="24"/>
          <w:u w:val="single"/>
        </w:rPr>
        <w:t xml:space="preserve"> agreements</w:t>
      </w:r>
    </w:p>
    <w:p w14:paraId="6D1FDE1E"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7A990A20"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The EPRE ratio between LP-WUS/LP-SS and SSB can be configured by the gNB.</w:t>
      </w:r>
    </w:p>
    <w:p w14:paraId="5C2656B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FFS whether there is a common configuration or separate configuration for LP-WUS and LP-SS</w:t>
      </w:r>
    </w:p>
    <w:p w14:paraId="45DAD798"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Above is not applicable for the case when all the subcarriers for LP-WUS/LP-SS are transmitted with zero power (from baseband perspective)</w:t>
      </w:r>
    </w:p>
    <w:p w14:paraId="778DC5D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Above does not mandate any UE implementation for different receiver types</w:t>
      </w:r>
    </w:p>
    <w:p w14:paraId="14ECEC2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FFS: whether/how to support for the case when there are different number of OOK ON symbols in different OFDM symbols (if supported)</w:t>
      </w:r>
    </w:p>
    <w:p w14:paraId="602D7767" w14:textId="77777777" w:rsidR="000560C6" w:rsidRPr="000560C6" w:rsidRDefault="000560C6" w:rsidP="000560C6">
      <w:pPr>
        <w:rPr>
          <w:rFonts w:eastAsia="Batang"/>
          <w:sz w:val="18"/>
          <w:szCs w:val="22"/>
          <w:lang w:bidi="ar"/>
        </w:rPr>
      </w:pPr>
    </w:p>
    <w:p w14:paraId="4B4A8A53"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05A97F2D" w14:textId="77777777" w:rsidR="000560C6" w:rsidRPr="000560C6" w:rsidRDefault="000560C6" w:rsidP="000560C6">
      <w:pPr>
        <w:jc w:val="both"/>
        <w:rPr>
          <w:rFonts w:eastAsia="Batang"/>
          <w:sz w:val="18"/>
          <w:szCs w:val="22"/>
          <w:lang w:val="en-GB" w:eastAsia="en-US"/>
        </w:rPr>
      </w:pPr>
      <w:r w:rsidRPr="000560C6">
        <w:rPr>
          <w:rFonts w:eastAsia="Batang"/>
          <w:sz w:val="18"/>
          <w:szCs w:val="22"/>
          <w:lang w:val="en-GB" w:eastAsia="en-US"/>
        </w:rPr>
        <w:t>For the offset value(s) between an LO and a reference PO/PF, at least a frame-level offset is provided.</w:t>
      </w:r>
    </w:p>
    <w:p w14:paraId="52809FD6"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The reference point (reference PO/PF) for the frame-level offset is the start of the PF, or the first PF of the PF(s) (if mapping of POs from multiple PFs to one LO is supported), associated with the LO.</w:t>
      </w:r>
    </w:p>
    <w:p w14:paraId="2B80C151"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FFS other offset value(s) to determine the MOs of the LO</w:t>
      </w:r>
    </w:p>
    <w:p w14:paraId="0584FB79" w14:textId="77777777" w:rsidR="000560C6" w:rsidRPr="000560C6" w:rsidRDefault="000560C6" w:rsidP="000560C6">
      <w:pPr>
        <w:rPr>
          <w:rFonts w:eastAsia="Batang"/>
          <w:sz w:val="18"/>
          <w:szCs w:val="22"/>
          <w:lang w:val="en-GB" w:bidi="ar"/>
        </w:rPr>
      </w:pPr>
    </w:p>
    <w:p w14:paraId="59B00987"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16A5F33"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The previous agreement in RAN1#119 is updated as follows:</w:t>
      </w:r>
    </w:p>
    <w:p w14:paraId="78D31B97"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 xml:space="preserve">Each LP-WUS or LP-SS is QCLed with an SSB with </w:t>
      </w:r>
      <w:r w:rsidRPr="000560C6">
        <w:rPr>
          <w:rFonts w:eastAsia="Batang"/>
          <w:strike/>
          <w:color w:val="FF0000"/>
          <w:sz w:val="18"/>
          <w:szCs w:val="22"/>
          <w:lang w:val="en-GB" w:eastAsia="x-none"/>
        </w:rPr>
        <w:t xml:space="preserve">[select one from </w:t>
      </w:r>
      <w:r w:rsidRPr="000560C6">
        <w:rPr>
          <w:rFonts w:eastAsia="Batang"/>
          <w:strike/>
          <w:sz w:val="18"/>
          <w:szCs w:val="22"/>
          <w:lang w:val="en-GB" w:eastAsia="x-none"/>
        </w:rPr>
        <w:t>‘typeA’</w:t>
      </w:r>
      <w:r w:rsidRPr="000560C6">
        <w:rPr>
          <w:rFonts w:eastAsia="Batang"/>
          <w:strike/>
          <w:color w:val="FF0000"/>
          <w:sz w:val="18"/>
          <w:szCs w:val="22"/>
          <w:lang w:val="en-GB" w:eastAsia="x-none"/>
        </w:rPr>
        <w:t xml:space="preserve">, </w:t>
      </w:r>
      <w:r w:rsidRPr="000560C6">
        <w:rPr>
          <w:rFonts w:eastAsia="Batang"/>
          <w:color w:val="FF0000"/>
          <w:sz w:val="18"/>
          <w:szCs w:val="22"/>
          <w:lang w:val="en-GB" w:eastAsia="x-none"/>
        </w:rPr>
        <w:t>‘typeC’</w:t>
      </w:r>
      <w:r w:rsidRPr="000560C6">
        <w:rPr>
          <w:rFonts w:eastAsia="Batang"/>
          <w:strike/>
          <w:color w:val="FF0000"/>
          <w:sz w:val="18"/>
          <w:szCs w:val="22"/>
          <w:lang w:val="en-GB" w:eastAsia="x-none"/>
        </w:rPr>
        <w:t>]</w:t>
      </w:r>
      <w:r w:rsidRPr="000560C6">
        <w:rPr>
          <w:rFonts w:eastAsia="Batang"/>
          <w:sz w:val="18"/>
          <w:szCs w:val="22"/>
          <w:lang w:val="en-GB" w:eastAsia="x-none"/>
        </w:rPr>
        <w:t>, and when applicable, ‘typeD’ with the same SSB.</w:t>
      </w:r>
    </w:p>
    <w:p w14:paraId="55D6578E" w14:textId="77777777" w:rsidR="000560C6" w:rsidRPr="000560C6" w:rsidRDefault="000560C6" w:rsidP="000560C6">
      <w:pPr>
        <w:rPr>
          <w:rFonts w:eastAsia="Batang"/>
          <w:sz w:val="18"/>
          <w:szCs w:val="22"/>
          <w:lang w:val="en-GB" w:bidi="ar"/>
        </w:rPr>
      </w:pPr>
    </w:p>
    <w:p w14:paraId="1AE9CB6A"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162D5968"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 xml:space="preserve">Confirm the following working assumption with the additional text in </w:t>
      </w:r>
      <w:r w:rsidRPr="000560C6">
        <w:rPr>
          <w:rFonts w:eastAsia="Batang"/>
          <w:color w:val="FF0000"/>
          <w:sz w:val="18"/>
          <w:szCs w:val="22"/>
          <w:lang w:val="en-GB" w:eastAsia="en-US"/>
        </w:rPr>
        <w:t>red</w:t>
      </w:r>
      <w:r w:rsidRPr="000560C6">
        <w:rPr>
          <w:rFonts w:eastAsia="Batang"/>
          <w:sz w:val="18"/>
          <w:szCs w:val="22"/>
          <w:lang w:val="en-GB" w:eastAsia="en-US"/>
        </w:rPr>
        <w:t>:</w:t>
      </w:r>
    </w:p>
    <w:p w14:paraId="64CBB196" w14:textId="77777777" w:rsidR="000560C6" w:rsidRPr="000560C6" w:rsidRDefault="000560C6" w:rsidP="000560C6">
      <w:pPr>
        <w:ind w:left="720"/>
        <w:rPr>
          <w:rFonts w:eastAsia="DengXian"/>
          <w:b/>
          <w:bCs/>
          <w:sz w:val="18"/>
          <w:szCs w:val="22"/>
          <w:lang w:val="en-GB" w:eastAsia="en-US" w:bidi="ar"/>
        </w:rPr>
      </w:pPr>
      <w:r w:rsidRPr="000560C6">
        <w:rPr>
          <w:rFonts w:eastAsia="DengXian"/>
          <w:b/>
          <w:bCs/>
          <w:sz w:val="18"/>
          <w:szCs w:val="22"/>
          <w:highlight w:val="darkYellow"/>
          <w:lang w:val="en-GB" w:eastAsia="en-US" w:bidi="ar"/>
        </w:rPr>
        <w:t>Working Assumption</w:t>
      </w:r>
    </w:p>
    <w:p w14:paraId="7568BA48" w14:textId="77777777" w:rsidR="000560C6" w:rsidRPr="000560C6" w:rsidRDefault="000560C6" w:rsidP="000560C6">
      <w:pPr>
        <w:ind w:left="720"/>
        <w:rPr>
          <w:rFonts w:eastAsia="Batang"/>
          <w:sz w:val="18"/>
          <w:szCs w:val="18"/>
          <w:lang w:val="en-GB" w:eastAsia="en-US"/>
        </w:rPr>
      </w:pPr>
      <w:r w:rsidRPr="000560C6">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DBF407C" w14:textId="77777777" w:rsidR="000560C6" w:rsidRPr="000560C6" w:rsidRDefault="000560C6" w:rsidP="000560C6">
      <w:pPr>
        <w:numPr>
          <w:ilvl w:val="0"/>
          <w:numId w:val="45"/>
        </w:numPr>
        <w:tabs>
          <w:tab w:val="left" w:pos="1440"/>
        </w:tabs>
        <w:ind w:left="1440"/>
        <w:rPr>
          <w:rFonts w:eastAsia="Batang"/>
          <w:sz w:val="18"/>
          <w:szCs w:val="18"/>
          <w:lang w:val="en-GB" w:eastAsia="en-US"/>
        </w:rPr>
      </w:pPr>
      <w:r w:rsidRPr="000560C6">
        <w:rPr>
          <w:rFonts w:eastAsia="Batang"/>
          <w:sz w:val="18"/>
          <w:szCs w:val="18"/>
          <w:lang w:val="en-GB" w:eastAsia="ko-KR"/>
        </w:rPr>
        <w:t xml:space="preserve">Above is applicable for both </w:t>
      </w:r>
      <w:r w:rsidRPr="000560C6">
        <w:rPr>
          <w:rFonts w:eastAsia="Batang"/>
          <w:sz w:val="18"/>
          <w:szCs w:val="18"/>
          <w:lang w:val="en-GB" w:eastAsia="en-US"/>
        </w:rPr>
        <w:t>time-domain processing or frequency-domain processing</w:t>
      </w:r>
    </w:p>
    <w:p w14:paraId="3D19B747" w14:textId="77777777" w:rsidR="000560C6" w:rsidRPr="000560C6" w:rsidRDefault="000560C6" w:rsidP="000560C6">
      <w:pPr>
        <w:numPr>
          <w:ilvl w:val="0"/>
          <w:numId w:val="45"/>
        </w:numPr>
        <w:tabs>
          <w:tab w:val="left" w:pos="1440"/>
        </w:tabs>
        <w:ind w:left="1440"/>
        <w:rPr>
          <w:rFonts w:eastAsia="Batang"/>
          <w:sz w:val="20"/>
          <w:lang w:val="en-GB" w:eastAsia="en-US"/>
        </w:rPr>
      </w:pPr>
      <w:r w:rsidRPr="000560C6">
        <w:rPr>
          <w:rFonts w:eastAsia="Batang"/>
          <w:sz w:val="18"/>
          <w:szCs w:val="22"/>
          <w:lang w:val="en-GB" w:eastAsia="en-US"/>
        </w:rPr>
        <w:t>Above does not imply that RAN1 will introduce LP-SSS-RSRP and LP-SSS-RSRQ in the specifications</w:t>
      </w:r>
    </w:p>
    <w:p w14:paraId="1E98FDA8" w14:textId="77777777" w:rsidR="000560C6" w:rsidRPr="000560C6" w:rsidRDefault="000560C6" w:rsidP="000560C6">
      <w:pPr>
        <w:ind w:left="720"/>
        <w:rPr>
          <w:rFonts w:eastAsia="Batang"/>
          <w:color w:val="FF0000"/>
          <w:sz w:val="18"/>
          <w:szCs w:val="22"/>
          <w:lang w:val="en-GB" w:eastAsia="en-US"/>
        </w:rPr>
      </w:pPr>
      <w:r w:rsidRPr="000560C6">
        <w:rPr>
          <w:rFonts w:eastAsia="Batang"/>
          <w:color w:val="FF0000"/>
          <w:sz w:val="18"/>
          <w:szCs w:val="22"/>
          <w:lang w:val="en-GB" w:eastAsia="en-US"/>
        </w:rPr>
        <w:t>Existing metrics SS-RSRP and SS-RSRQ are reused</w:t>
      </w:r>
      <w:r w:rsidRPr="000560C6">
        <w:rPr>
          <w:rFonts w:eastAsia="Batang"/>
          <w:sz w:val="18"/>
          <w:szCs w:val="22"/>
          <w:lang w:val="en-GB" w:eastAsia="en-US"/>
        </w:rPr>
        <w:t xml:space="preserve"> </w:t>
      </w:r>
      <w:r w:rsidRPr="000560C6">
        <w:rPr>
          <w:rFonts w:eastAsia="Batang"/>
          <w:color w:val="FF0000"/>
          <w:sz w:val="18"/>
          <w:szCs w:val="22"/>
          <w:lang w:val="en-GB" w:eastAsia="en-US"/>
        </w:rPr>
        <w:t>for OFDM-based LP-WUR. No separate metrics (LP-SSS-RSRP and LP-SSS-RSRQ) will be introduced in the specifications.</w:t>
      </w:r>
    </w:p>
    <w:p w14:paraId="6E47C7DB" w14:textId="77777777" w:rsidR="000560C6" w:rsidRPr="000560C6" w:rsidRDefault="000560C6" w:rsidP="000560C6">
      <w:pPr>
        <w:numPr>
          <w:ilvl w:val="0"/>
          <w:numId w:val="45"/>
        </w:numPr>
        <w:tabs>
          <w:tab w:val="left" w:pos="1440"/>
        </w:tabs>
        <w:ind w:left="1440"/>
        <w:rPr>
          <w:rFonts w:eastAsia="Batang"/>
          <w:color w:val="FF0000"/>
          <w:sz w:val="18"/>
          <w:szCs w:val="22"/>
          <w:lang w:val="en-GB"/>
        </w:rPr>
      </w:pPr>
      <w:r w:rsidRPr="000560C6">
        <w:rPr>
          <w:rFonts w:eastAsia="Batang"/>
          <w:color w:val="FF0000"/>
          <w:sz w:val="18"/>
          <w:szCs w:val="22"/>
          <w:lang w:val="en-GB"/>
        </w:rPr>
        <w:t xml:space="preserve">The metrics </w:t>
      </w:r>
      <w:r w:rsidRPr="000560C6">
        <w:rPr>
          <w:rFonts w:eastAsia="Batang"/>
          <w:color w:val="FF0000"/>
          <w:sz w:val="18"/>
          <w:szCs w:val="22"/>
          <w:lang w:val="en-GB" w:eastAsia="en-US"/>
        </w:rPr>
        <w:t xml:space="preserve">SS-RSRP and SS-RSRQ are applicable for </w:t>
      </w:r>
      <w:r w:rsidRPr="000560C6">
        <w:rPr>
          <w:rFonts w:eastAsia="Batang"/>
          <w:color w:val="FF0000"/>
          <w:sz w:val="18"/>
          <w:szCs w:val="18"/>
          <w:lang w:val="en-GB" w:eastAsia="en-US"/>
        </w:rPr>
        <w:t>OFDM-based LP-WUR for RRC_IDLE and RRC_INACTIVE serving cell measurement.</w:t>
      </w:r>
    </w:p>
    <w:p w14:paraId="52CB14BE" w14:textId="77777777" w:rsidR="000560C6" w:rsidRPr="000560C6" w:rsidRDefault="000560C6" w:rsidP="000560C6">
      <w:pPr>
        <w:numPr>
          <w:ilvl w:val="0"/>
          <w:numId w:val="45"/>
        </w:numPr>
        <w:tabs>
          <w:tab w:val="left" w:pos="1440"/>
        </w:tabs>
        <w:ind w:left="1440"/>
        <w:rPr>
          <w:rFonts w:eastAsia="Batang"/>
          <w:color w:val="FF0000"/>
          <w:sz w:val="18"/>
          <w:szCs w:val="22"/>
          <w:lang w:val="en-GB"/>
        </w:rPr>
      </w:pPr>
      <w:r w:rsidRPr="000560C6">
        <w:rPr>
          <w:rFonts w:eastAsia="Batang"/>
          <w:color w:val="FF0000"/>
          <w:sz w:val="18"/>
          <w:szCs w:val="22"/>
          <w:lang w:val="en-GB"/>
        </w:rPr>
        <w:t xml:space="preserve">FFS: whether to remove </w:t>
      </w:r>
      <w:r w:rsidRPr="000560C6">
        <w:rPr>
          <w:rFonts w:eastAsia="Batang"/>
          <w:color w:val="FF0000"/>
          <w:sz w:val="18"/>
          <w:szCs w:val="22"/>
          <w:lang w:val="en-GB" w:eastAsia="en-US"/>
        </w:rPr>
        <w:t>or modify the restriction of using SMTC window for LP-SSS-RSRP/RSSI measurement.</w:t>
      </w:r>
    </w:p>
    <w:p w14:paraId="53E7A459" w14:textId="77777777" w:rsidR="000560C6" w:rsidRPr="000560C6" w:rsidRDefault="000560C6" w:rsidP="000560C6">
      <w:pPr>
        <w:rPr>
          <w:rFonts w:eastAsia="Batang"/>
          <w:sz w:val="18"/>
          <w:szCs w:val="22"/>
          <w:lang w:bidi="ar"/>
        </w:rPr>
      </w:pPr>
    </w:p>
    <w:p w14:paraId="6D5F3A7D" w14:textId="77777777" w:rsidR="000560C6" w:rsidRPr="000560C6" w:rsidRDefault="000560C6" w:rsidP="000560C6">
      <w:pPr>
        <w:rPr>
          <w:rFonts w:eastAsia="Batang"/>
          <w:b/>
          <w:bCs/>
          <w:sz w:val="18"/>
          <w:szCs w:val="22"/>
          <w:highlight w:val="green"/>
          <w:lang w:val="en-GB" w:bidi="ar"/>
        </w:rPr>
      </w:pPr>
      <w:r w:rsidRPr="000560C6">
        <w:rPr>
          <w:rFonts w:eastAsia="Batang"/>
          <w:b/>
          <w:bCs/>
          <w:sz w:val="18"/>
          <w:szCs w:val="22"/>
          <w:highlight w:val="green"/>
          <w:lang w:val="en-GB" w:bidi="ar"/>
        </w:rPr>
        <w:t>Agreement</w:t>
      </w:r>
    </w:p>
    <w:p w14:paraId="7953B269"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For the LO to PO mapping from network perspective, support Option 2 (UEs corresponding to different POs monitor the same LO).</w:t>
      </w:r>
    </w:p>
    <w:p w14:paraId="1AF060A8" w14:textId="77777777" w:rsidR="000560C6" w:rsidRPr="000560C6" w:rsidRDefault="000560C6" w:rsidP="000560C6">
      <w:pPr>
        <w:numPr>
          <w:ilvl w:val="0"/>
          <w:numId w:val="59"/>
        </w:numPr>
        <w:jc w:val="both"/>
        <w:rPr>
          <w:rFonts w:eastAsia="Batang"/>
          <w:sz w:val="18"/>
          <w:szCs w:val="22"/>
          <w:lang w:val="en-GB"/>
        </w:rPr>
      </w:pPr>
      <w:r w:rsidRPr="000560C6">
        <w:rPr>
          <w:rFonts w:eastAsia="Batang"/>
          <w:sz w:val="18"/>
          <w:szCs w:val="22"/>
          <w:lang w:val="en-GB"/>
        </w:rPr>
        <w:t>This should not increase the maximum number of codepoints per LO/LP-WUS compared to Option 1.</w:t>
      </w:r>
    </w:p>
    <w:p w14:paraId="12B8BFE9" w14:textId="77777777" w:rsidR="000560C6" w:rsidRPr="000560C6" w:rsidRDefault="000560C6" w:rsidP="000560C6">
      <w:pPr>
        <w:numPr>
          <w:ilvl w:val="0"/>
          <w:numId w:val="59"/>
        </w:numPr>
        <w:jc w:val="both"/>
        <w:rPr>
          <w:rFonts w:eastAsia="Batang"/>
          <w:sz w:val="18"/>
          <w:szCs w:val="22"/>
          <w:lang w:val="en-GB"/>
        </w:rPr>
      </w:pPr>
      <w:r w:rsidRPr="000560C6">
        <w:rPr>
          <w:rFonts w:eastAsia="Batang"/>
          <w:sz w:val="18"/>
          <w:szCs w:val="22"/>
          <w:lang w:val="en-GB"/>
        </w:rPr>
        <w:t>FFS conditions/restrictions for mapping multiple POs to one LO</w:t>
      </w:r>
    </w:p>
    <w:p w14:paraId="54A70DEF" w14:textId="77777777" w:rsidR="000560C6" w:rsidRPr="000560C6" w:rsidRDefault="000560C6" w:rsidP="000560C6">
      <w:pPr>
        <w:numPr>
          <w:ilvl w:val="0"/>
          <w:numId w:val="59"/>
        </w:numPr>
        <w:jc w:val="both"/>
        <w:rPr>
          <w:rFonts w:eastAsia="Batang"/>
          <w:sz w:val="18"/>
          <w:szCs w:val="22"/>
          <w:lang w:val="en-GB" w:bidi="ar"/>
        </w:rPr>
      </w:pPr>
      <w:r w:rsidRPr="000560C6">
        <w:rPr>
          <w:rFonts w:eastAsia="Batang"/>
          <w:sz w:val="18"/>
          <w:szCs w:val="22"/>
          <w:lang w:val="en-GB"/>
        </w:rPr>
        <w:t xml:space="preserve">Down-select between 2 and 4 for max number of POs per LO. </w:t>
      </w:r>
    </w:p>
    <w:p w14:paraId="27CE5DD2" w14:textId="77777777" w:rsidR="000560C6" w:rsidRPr="000560C6" w:rsidRDefault="000560C6" w:rsidP="000560C6">
      <w:pPr>
        <w:jc w:val="both"/>
        <w:rPr>
          <w:rFonts w:eastAsia="Batang"/>
          <w:sz w:val="18"/>
          <w:szCs w:val="22"/>
          <w:lang w:val="en-GB"/>
        </w:rPr>
      </w:pPr>
    </w:p>
    <w:p w14:paraId="76EF8E1A"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F2B73B4" w14:textId="77777777" w:rsidR="000560C6" w:rsidRPr="000560C6" w:rsidRDefault="000560C6" w:rsidP="000560C6">
      <w:pPr>
        <w:jc w:val="both"/>
        <w:rPr>
          <w:rFonts w:eastAsia="Batang"/>
          <w:sz w:val="18"/>
          <w:szCs w:val="22"/>
          <w:lang w:val="en-GB" w:eastAsia="en-US"/>
        </w:rPr>
      </w:pPr>
      <w:r w:rsidRPr="000560C6">
        <w:rPr>
          <w:rFonts w:eastAsia="Batang"/>
          <w:sz w:val="18"/>
          <w:szCs w:val="22"/>
          <w:lang w:val="en-GB" w:eastAsia="en-US"/>
        </w:rPr>
        <w:t>For UE capability report on the wake-up delay:</w:t>
      </w:r>
    </w:p>
    <w:p w14:paraId="2102AEC3" w14:textId="77777777" w:rsidR="000560C6" w:rsidRPr="000560C6" w:rsidRDefault="000560C6" w:rsidP="000560C6">
      <w:pPr>
        <w:numPr>
          <w:ilvl w:val="0"/>
          <w:numId w:val="57"/>
        </w:numPr>
        <w:jc w:val="both"/>
        <w:rPr>
          <w:rFonts w:eastAsia="Batang"/>
          <w:sz w:val="18"/>
          <w:szCs w:val="22"/>
          <w:lang w:val="en-GB" w:eastAsia="en-US"/>
        </w:rPr>
      </w:pPr>
      <w:r w:rsidRPr="000560C6">
        <w:rPr>
          <w:rFonts w:eastAsia="Batang"/>
          <w:sz w:val="18"/>
          <w:szCs w:val="22"/>
          <w:lang w:val="en-GB" w:eastAsia="en-US"/>
        </w:rPr>
        <w:t>Alt 1: For the 3 candidate values for the wake-up delay capability report, support {[70ms], [500ms] and [900ms]}.</w:t>
      </w:r>
    </w:p>
    <w:p w14:paraId="7EF737AB"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6D1F8A3D"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FFS: translation of wake-up delay for different SSB periodicities</w:t>
      </w:r>
    </w:p>
    <w:p w14:paraId="6E072E62"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FFS: different sets of 3 candidate value for different SSB periodicities</w:t>
      </w:r>
    </w:p>
    <w:p w14:paraId="248B58EB" w14:textId="77777777" w:rsidR="000560C6" w:rsidRPr="000560C6" w:rsidRDefault="000560C6" w:rsidP="000560C6">
      <w:pPr>
        <w:numPr>
          <w:ilvl w:val="0"/>
          <w:numId w:val="57"/>
        </w:numPr>
        <w:jc w:val="both"/>
        <w:rPr>
          <w:rFonts w:eastAsia="Batang"/>
          <w:sz w:val="18"/>
          <w:szCs w:val="22"/>
        </w:rPr>
      </w:pPr>
      <w:r w:rsidRPr="000560C6">
        <w:rPr>
          <w:rFonts w:eastAsia="Batang"/>
          <w:sz w:val="18"/>
          <w:szCs w:val="22"/>
        </w:rPr>
        <w:t xml:space="preserve">Send an LS to RAN4 after the down-selection to confirm the number of SSBs. </w:t>
      </w:r>
      <w:r w:rsidRPr="000560C6">
        <w:rPr>
          <w:rFonts w:eastAsia="Batang"/>
          <w:sz w:val="18"/>
          <w:szCs w:val="22"/>
          <w:highlight w:val="green"/>
        </w:rPr>
        <w:t>Final LS in R1-2501624.</w:t>
      </w:r>
    </w:p>
    <w:p w14:paraId="10DEF7D4" w14:textId="77777777" w:rsidR="000560C6" w:rsidRPr="000560C6" w:rsidRDefault="000560C6" w:rsidP="000560C6">
      <w:pPr>
        <w:rPr>
          <w:rFonts w:eastAsia="Batang"/>
          <w:sz w:val="18"/>
          <w:szCs w:val="22"/>
          <w:lang w:val="en-GB" w:bidi="ar"/>
        </w:rPr>
      </w:pPr>
    </w:p>
    <w:p w14:paraId="54D64C4B"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3C39AFA4"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For the offset value(s) between an LO and a reference PO/PF, adopt Option 2B-1.</w:t>
      </w:r>
    </w:p>
    <w:p w14:paraId="0C13EA9E" w14:textId="77777777" w:rsidR="000560C6" w:rsidRPr="000560C6" w:rsidRDefault="000560C6" w:rsidP="000560C6">
      <w:pPr>
        <w:numPr>
          <w:ilvl w:val="0"/>
          <w:numId w:val="57"/>
        </w:numPr>
        <w:jc w:val="both"/>
        <w:rPr>
          <w:rFonts w:eastAsia="Batang"/>
          <w:sz w:val="18"/>
          <w:szCs w:val="22"/>
          <w:lang w:val="en-GB" w:eastAsia="en-US"/>
        </w:rPr>
      </w:pPr>
      <w:r w:rsidRPr="000560C6">
        <w:rPr>
          <w:rFonts w:eastAsia="Batang"/>
          <w:sz w:val="18"/>
          <w:szCs w:val="22"/>
          <w:lang w:val="en-GB" w:eastAsia="en-US"/>
        </w:rPr>
        <w:t>gNB can configure 1 or 2 offset values.</w:t>
      </w:r>
    </w:p>
    <w:p w14:paraId="731C602D"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FFS whether gNB can configure 3 offset values</w:t>
      </w:r>
    </w:p>
    <w:p w14:paraId="22A281B4" w14:textId="77777777" w:rsidR="000560C6" w:rsidRPr="000560C6" w:rsidRDefault="000560C6" w:rsidP="000560C6">
      <w:pPr>
        <w:numPr>
          <w:ilvl w:val="0"/>
          <w:numId w:val="57"/>
        </w:numPr>
        <w:jc w:val="both"/>
        <w:rPr>
          <w:rFonts w:eastAsia="Malgun Gothic"/>
          <w:sz w:val="18"/>
          <w:szCs w:val="22"/>
          <w:lang w:val="en-GB" w:eastAsia="en-US"/>
        </w:rPr>
      </w:pPr>
      <w:r w:rsidRPr="000560C6">
        <w:rPr>
          <w:rFonts w:eastAsia="Batang"/>
          <w:sz w:val="18"/>
          <w:szCs w:val="22"/>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F56AAAF" w14:textId="77777777" w:rsidR="000560C6" w:rsidRPr="000560C6" w:rsidRDefault="000560C6" w:rsidP="000560C6">
      <w:pPr>
        <w:numPr>
          <w:ilvl w:val="1"/>
          <w:numId w:val="57"/>
        </w:numPr>
        <w:jc w:val="both"/>
        <w:rPr>
          <w:rFonts w:eastAsia="Malgun Gothic"/>
          <w:sz w:val="18"/>
          <w:szCs w:val="22"/>
          <w:lang w:val="en-GB" w:eastAsia="en-US"/>
        </w:rPr>
      </w:pPr>
      <w:r w:rsidRPr="000560C6">
        <w:rPr>
          <w:rFonts w:eastAsia="Malgun Gothic"/>
          <w:sz w:val="18"/>
          <w:szCs w:val="22"/>
          <w:lang w:val="en-GB" w:eastAsia="en-US"/>
        </w:rPr>
        <w:t xml:space="preserve">Note: if a single offset value is configured, UE behaviour is according to Option 1-1. </w:t>
      </w:r>
    </w:p>
    <w:p w14:paraId="4ADEE2AD" w14:textId="77777777" w:rsidR="000560C6" w:rsidRPr="000560C6" w:rsidRDefault="000560C6" w:rsidP="000560C6">
      <w:pPr>
        <w:numPr>
          <w:ilvl w:val="0"/>
          <w:numId w:val="57"/>
        </w:numPr>
        <w:jc w:val="both"/>
        <w:rPr>
          <w:rFonts w:eastAsia="Malgun Gothic"/>
          <w:sz w:val="18"/>
          <w:szCs w:val="22"/>
          <w:lang w:val="en-GB" w:eastAsia="en-US"/>
        </w:rPr>
      </w:pPr>
      <w:r w:rsidRPr="000560C6">
        <w:rPr>
          <w:rFonts w:eastAsia="Malgun Gothic"/>
          <w:sz w:val="18"/>
          <w:szCs w:val="22"/>
          <w:lang w:val="en-GB" w:eastAsia="en-US"/>
        </w:rPr>
        <w:t>All the UEs supporting LP-WUS for idle/inactive mode supports the configuration of 2 offset values (FFS: 3 values).</w:t>
      </w:r>
    </w:p>
    <w:p w14:paraId="63AADE4A" w14:textId="77777777" w:rsidR="000560C6" w:rsidRPr="000560C6" w:rsidRDefault="000560C6" w:rsidP="000560C6">
      <w:pPr>
        <w:jc w:val="both"/>
        <w:rPr>
          <w:rFonts w:eastAsia="Batang"/>
          <w:sz w:val="18"/>
          <w:szCs w:val="22"/>
          <w:lang w:val="en-GB"/>
        </w:rPr>
      </w:pPr>
    </w:p>
    <w:p w14:paraId="4F93188C"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921A294"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Confirm the following working assumption with the modification:</w:t>
      </w:r>
    </w:p>
    <w:p w14:paraId="7A66DAEF" w14:textId="77777777" w:rsidR="000560C6" w:rsidRPr="000560C6" w:rsidRDefault="000560C6" w:rsidP="000560C6">
      <w:pPr>
        <w:ind w:left="720"/>
        <w:jc w:val="both"/>
        <w:rPr>
          <w:rFonts w:eastAsia="Batang"/>
          <w:b/>
          <w:bCs/>
          <w:sz w:val="18"/>
          <w:szCs w:val="22"/>
          <w:lang w:val="en-GB" w:eastAsia="en-US"/>
        </w:rPr>
      </w:pPr>
      <w:r w:rsidRPr="000560C6">
        <w:rPr>
          <w:rFonts w:eastAsia="Batang"/>
          <w:b/>
          <w:bCs/>
          <w:sz w:val="18"/>
          <w:szCs w:val="22"/>
          <w:highlight w:val="darkYellow"/>
          <w:lang w:val="en-GB" w:eastAsia="en-US"/>
        </w:rPr>
        <w:t>Working Assumption</w:t>
      </w:r>
    </w:p>
    <w:p w14:paraId="56E9F47D" w14:textId="77777777" w:rsidR="000560C6" w:rsidRPr="000560C6" w:rsidRDefault="000560C6" w:rsidP="000560C6">
      <w:pPr>
        <w:ind w:left="720"/>
        <w:jc w:val="both"/>
        <w:rPr>
          <w:rFonts w:eastAsia="Batang"/>
          <w:sz w:val="18"/>
          <w:szCs w:val="22"/>
          <w:lang w:val="en-GB" w:eastAsia="en-US"/>
        </w:rPr>
      </w:pPr>
      <w:r w:rsidRPr="000560C6">
        <w:rPr>
          <w:rFonts w:eastAsia="Batang"/>
          <w:sz w:val="18"/>
          <w:szCs w:val="22"/>
          <w:lang w:val="en-GB" w:eastAsia="en-US"/>
        </w:rPr>
        <w:t xml:space="preserve">The maximum number of subgroups per PO supported in Rel-19 is </w:t>
      </w:r>
      <w:r w:rsidRPr="000560C6">
        <w:rPr>
          <w:rFonts w:eastAsia="Batang"/>
          <w:color w:val="FF0000"/>
          <w:sz w:val="18"/>
          <w:szCs w:val="22"/>
          <w:lang w:val="en-GB" w:eastAsia="en-US"/>
        </w:rPr>
        <w:t xml:space="preserve">31 </w:t>
      </w:r>
      <w:r w:rsidRPr="000560C6">
        <w:rPr>
          <w:rFonts w:eastAsia="Batang"/>
          <w:strike/>
          <w:color w:val="FF0000"/>
          <w:sz w:val="18"/>
          <w:szCs w:val="22"/>
          <w:lang w:val="en-GB" w:eastAsia="en-US"/>
        </w:rPr>
        <w:t>32</w:t>
      </w:r>
      <w:r w:rsidRPr="000560C6">
        <w:rPr>
          <w:rFonts w:eastAsia="Batang"/>
          <w:sz w:val="18"/>
          <w:szCs w:val="22"/>
          <w:lang w:val="en-GB" w:eastAsia="en-US"/>
        </w:rPr>
        <w:t xml:space="preserve">. </w:t>
      </w:r>
    </w:p>
    <w:p w14:paraId="5AA2934F" w14:textId="2FEC58B1" w:rsidR="00C84FA9" w:rsidRPr="00435A85" w:rsidRDefault="00C84FA9" w:rsidP="00C84FA9">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20bis</w:t>
      </w:r>
      <w:r w:rsidRPr="00435A85">
        <w:rPr>
          <w:b/>
          <w:bCs/>
          <w:sz w:val="24"/>
          <w:szCs w:val="24"/>
          <w:u w:val="single"/>
        </w:rPr>
        <w:t xml:space="preserve"> agreements</w:t>
      </w:r>
    </w:p>
    <w:p w14:paraId="66390A7B"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3553F5C3"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 xml:space="preserve">Confirm the following working assumption with modifications in </w:t>
      </w:r>
      <w:r w:rsidRPr="0039102E">
        <w:rPr>
          <w:rFonts w:eastAsia="Batang"/>
          <w:color w:val="FF0000"/>
          <w:sz w:val="18"/>
          <w:szCs w:val="22"/>
          <w:lang w:val="en-GB" w:eastAsia="en-US"/>
        </w:rPr>
        <w:t>red</w:t>
      </w:r>
      <w:r w:rsidRPr="0039102E">
        <w:rPr>
          <w:rFonts w:eastAsia="Batang"/>
          <w:sz w:val="18"/>
          <w:szCs w:val="22"/>
          <w:lang w:val="en-GB" w:eastAsia="en-US"/>
        </w:rPr>
        <w:t>:</w:t>
      </w:r>
    </w:p>
    <w:p w14:paraId="710814F3" w14:textId="77777777" w:rsidR="00054525" w:rsidRPr="0039102E" w:rsidRDefault="00054525" w:rsidP="00054525">
      <w:pPr>
        <w:rPr>
          <w:rFonts w:eastAsia="Batang"/>
          <w:b/>
          <w:bCs/>
          <w:sz w:val="18"/>
          <w:szCs w:val="22"/>
          <w:lang w:val="en-GB" w:eastAsia="en-US"/>
        </w:rPr>
      </w:pPr>
      <w:r w:rsidRPr="0039102E">
        <w:rPr>
          <w:rFonts w:eastAsia="Batang"/>
          <w:b/>
          <w:bCs/>
          <w:sz w:val="18"/>
          <w:szCs w:val="22"/>
          <w:highlight w:val="darkYellow"/>
          <w:lang w:val="en-GB" w:eastAsia="en-US"/>
        </w:rPr>
        <w:t>Working Assumption</w:t>
      </w:r>
    </w:p>
    <w:p w14:paraId="5E18A9AF" w14:textId="77777777" w:rsidR="00054525" w:rsidRPr="0039102E" w:rsidRDefault="00054525" w:rsidP="00054525">
      <w:pPr>
        <w:jc w:val="both"/>
        <w:rPr>
          <w:rFonts w:eastAsia="Batang"/>
          <w:sz w:val="18"/>
          <w:szCs w:val="22"/>
          <w:lang w:val="en-GB" w:eastAsia="en-US"/>
        </w:rPr>
      </w:pPr>
      <w:r w:rsidRPr="0039102E">
        <w:rPr>
          <w:rFonts w:eastAsia="Batang"/>
          <w:strike/>
          <w:color w:val="FF0000"/>
          <w:sz w:val="18"/>
          <w:szCs w:val="22"/>
          <w:lang w:val="en-GB" w:eastAsia="en-US"/>
        </w:rPr>
        <w:t>If LP-WUS design support 32 subgroups within one MO,</w:t>
      </w:r>
      <w:r w:rsidRPr="0039102E">
        <w:rPr>
          <w:rFonts w:eastAsia="Batang"/>
          <w:color w:val="FF0000"/>
          <w:sz w:val="18"/>
          <w:szCs w:val="22"/>
          <w:lang w:val="en-GB" w:eastAsia="en-US"/>
        </w:rPr>
        <w:t xml:space="preserve"> </w:t>
      </w:r>
      <w:r w:rsidRPr="0039102E">
        <w:rPr>
          <w:rFonts w:eastAsia="Batang"/>
          <w:sz w:val="18"/>
          <w:szCs w:val="22"/>
          <w:lang w:val="en-GB" w:eastAsia="en-US"/>
        </w:rPr>
        <w:t>do not support Option 3 for LO to PO mapping or Option B for MO configuration.</w:t>
      </w:r>
    </w:p>
    <w:p w14:paraId="73327EB4" w14:textId="77777777" w:rsidR="00054525" w:rsidRPr="0039102E" w:rsidRDefault="00054525" w:rsidP="00054525">
      <w:pPr>
        <w:jc w:val="both"/>
        <w:rPr>
          <w:rFonts w:eastAsia="Batang"/>
          <w:sz w:val="18"/>
          <w:szCs w:val="22"/>
          <w:lang w:val="en-GB"/>
        </w:rPr>
      </w:pPr>
    </w:p>
    <w:p w14:paraId="7333C150"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238C18EB" w14:textId="77777777" w:rsidR="00054525" w:rsidRPr="0039102E" w:rsidRDefault="00054525" w:rsidP="00054525">
      <w:pPr>
        <w:rPr>
          <w:rFonts w:eastAsia="Batang"/>
          <w:sz w:val="18"/>
          <w:szCs w:val="22"/>
          <w:lang w:val="en-GB" w:bidi="ar"/>
        </w:rPr>
      </w:pPr>
      <w:r w:rsidRPr="0039102E">
        <w:rPr>
          <w:rFonts w:eastAsia="Batang"/>
          <w:sz w:val="18"/>
          <w:szCs w:val="22"/>
          <w:lang w:val="en-GB" w:bidi="ar"/>
        </w:rPr>
        <w:t>Option A for MO configuration is supported.</w:t>
      </w:r>
    </w:p>
    <w:p w14:paraId="50A4B6C7" w14:textId="77777777" w:rsidR="00054525" w:rsidRPr="0039102E" w:rsidRDefault="00054525" w:rsidP="00054525">
      <w:pPr>
        <w:rPr>
          <w:rFonts w:eastAsia="Batang"/>
          <w:sz w:val="18"/>
          <w:szCs w:val="22"/>
          <w:lang w:bidi="ar"/>
        </w:rPr>
      </w:pPr>
    </w:p>
    <w:p w14:paraId="5A04CE1A"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lastRenderedPageBreak/>
        <w:t>Agreement</w:t>
      </w:r>
    </w:p>
    <w:p w14:paraId="0563A52C"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 xml:space="preserve">A LP-WUS MO can span across multiple slots. </w:t>
      </w:r>
    </w:p>
    <w:p w14:paraId="5AC447C6" w14:textId="77777777" w:rsidR="00054525" w:rsidRPr="0039102E" w:rsidRDefault="00054525" w:rsidP="00054525">
      <w:pPr>
        <w:numPr>
          <w:ilvl w:val="0"/>
          <w:numId w:val="61"/>
        </w:numPr>
        <w:jc w:val="both"/>
        <w:rPr>
          <w:rFonts w:eastAsia="Batang"/>
          <w:sz w:val="18"/>
          <w:szCs w:val="22"/>
        </w:rPr>
      </w:pPr>
      <w:r w:rsidRPr="0039102E">
        <w:rPr>
          <w:rFonts w:eastAsia="Batang"/>
          <w:sz w:val="18"/>
          <w:szCs w:val="22"/>
        </w:rPr>
        <w:t>FFS the limitation on the maximum length for an LP-WUS MO</w:t>
      </w:r>
    </w:p>
    <w:p w14:paraId="37025903" w14:textId="77777777" w:rsidR="00054525" w:rsidRPr="0039102E" w:rsidRDefault="00054525" w:rsidP="00054525">
      <w:pPr>
        <w:rPr>
          <w:rFonts w:eastAsia="Batang"/>
          <w:sz w:val="18"/>
          <w:szCs w:val="22"/>
          <w:lang w:bidi="ar"/>
        </w:rPr>
      </w:pPr>
    </w:p>
    <w:p w14:paraId="701D9903"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3A83E886" w14:textId="77777777" w:rsidR="00054525" w:rsidRPr="0039102E" w:rsidRDefault="00054525" w:rsidP="00054525">
      <w:pPr>
        <w:rPr>
          <w:rFonts w:eastAsia="Batang"/>
          <w:sz w:val="18"/>
          <w:szCs w:val="22"/>
          <w:lang w:val="en-GB" w:bidi="ar"/>
        </w:rPr>
      </w:pPr>
      <w:r w:rsidRPr="0039102E">
        <w:rPr>
          <w:rFonts w:eastAsia="Batang"/>
          <w:sz w:val="18"/>
          <w:szCs w:val="22"/>
          <w:lang w:val="en-GB" w:bidi="ar"/>
        </w:rPr>
        <w:t>Only R = 1 is supported for Option A.</w:t>
      </w:r>
    </w:p>
    <w:p w14:paraId="717C2DD3" w14:textId="77777777" w:rsidR="00054525" w:rsidRPr="0039102E" w:rsidRDefault="00054525" w:rsidP="00054525">
      <w:pPr>
        <w:rPr>
          <w:rFonts w:eastAsia="Batang"/>
          <w:sz w:val="18"/>
          <w:szCs w:val="22"/>
          <w:lang w:val="en-GB" w:bidi="ar"/>
        </w:rPr>
      </w:pPr>
    </w:p>
    <w:p w14:paraId="43F6ECFD" w14:textId="77777777" w:rsidR="00054525" w:rsidRPr="0039102E" w:rsidRDefault="00054525" w:rsidP="00054525">
      <w:pPr>
        <w:rPr>
          <w:rFonts w:eastAsia="Batang"/>
          <w:b/>
          <w:bCs/>
          <w:sz w:val="18"/>
          <w:szCs w:val="22"/>
          <w:lang w:val="en-GB" w:eastAsia="en-US"/>
        </w:rPr>
      </w:pPr>
      <w:r w:rsidRPr="0039102E">
        <w:rPr>
          <w:rFonts w:eastAsia="Batang"/>
          <w:b/>
          <w:bCs/>
          <w:sz w:val="18"/>
          <w:szCs w:val="22"/>
          <w:lang w:val="en-GB" w:eastAsia="en-US"/>
        </w:rPr>
        <w:t>Conclusion</w:t>
      </w:r>
    </w:p>
    <w:p w14:paraId="72EE90FB" w14:textId="77777777" w:rsidR="00054525" w:rsidRPr="0039102E" w:rsidRDefault="00054525" w:rsidP="00054525">
      <w:pPr>
        <w:jc w:val="both"/>
        <w:rPr>
          <w:rFonts w:eastAsia="Batang"/>
          <w:sz w:val="18"/>
          <w:szCs w:val="22"/>
          <w:lang w:val="en-GB" w:eastAsia="x-none"/>
        </w:rPr>
      </w:pPr>
      <w:r w:rsidRPr="0039102E">
        <w:rPr>
          <w:rFonts w:eastAsia="Batang"/>
          <w:sz w:val="18"/>
          <w:szCs w:val="22"/>
          <w:lang w:eastAsia="x-none"/>
        </w:rPr>
        <w:t>For the offset value(s) between an LO and a reference PO/PF, do not support the configuration of</w:t>
      </w:r>
      <w:r w:rsidRPr="0039102E">
        <w:rPr>
          <w:rFonts w:eastAsia="Batang"/>
          <w:sz w:val="18"/>
          <w:szCs w:val="22"/>
          <w:lang w:val="en-GB" w:eastAsia="x-none"/>
        </w:rPr>
        <w:t xml:space="preserve"> 3 offset values.</w:t>
      </w:r>
    </w:p>
    <w:p w14:paraId="453CDCAD" w14:textId="77777777" w:rsidR="00054525" w:rsidRPr="0039102E" w:rsidRDefault="00054525" w:rsidP="00054525">
      <w:pPr>
        <w:rPr>
          <w:rFonts w:eastAsia="Batang"/>
          <w:sz w:val="18"/>
          <w:szCs w:val="22"/>
          <w:lang w:val="en-GB" w:bidi="ar"/>
        </w:rPr>
      </w:pPr>
    </w:p>
    <w:p w14:paraId="4AEABD7A"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2A73C8FD" w14:textId="77777777" w:rsidR="00054525" w:rsidRPr="0039102E" w:rsidRDefault="00054525" w:rsidP="00054525">
      <w:pPr>
        <w:rPr>
          <w:rFonts w:eastAsia="SimSun"/>
          <w:sz w:val="18"/>
          <w:szCs w:val="16"/>
          <w:lang w:val="en-GB" w:eastAsia="en-US"/>
        </w:rPr>
      </w:pPr>
      <w:r w:rsidRPr="0039102E">
        <w:rPr>
          <w:rFonts w:eastAsia="SimSun"/>
          <w:sz w:val="18"/>
          <w:szCs w:val="16"/>
          <w:lang w:val="en-GB" w:eastAsia="en-US"/>
        </w:rPr>
        <w:t xml:space="preserve">The maximum number of POs per LO is 4, and the number of POs per LO can be 1, 2 or 4.  </w:t>
      </w:r>
    </w:p>
    <w:p w14:paraId="36F25951" w14:textId="77777777" w:rsidR="00054525" w:rsidRPr="0039102E" w:rsidRDefault="00054525" w:rsidP="00054525">
      <w:pPr>
        <w:rPr>
          <w:rFonts w:eastAsia="Batang"/>
          <w:sz w:val="18"/>
          <w:szCs w:val="22"/>
          <w:lang w:bidi="ar"/>
        </w:rPr>
      </w:pPr>
    </w:p>
    <w:p w14:paraId="71024478"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7F0991AC" w14:textId="77777777" w:rsidR="00054525" w:rsidRPr="0039102E" w:rsidRDefault="00054525" w:rsidP="00054525">
      <w:pPr>
        <w:rPr>
          <w:rFonts w:eastAsia="SimSun"/>
          <w:sz w:val="18"/>
          <w:szCs w:val="16"/>
          <w:lang w:val="en-GB" w:eastAsia="en-US"/>
        </w:rPr>
      </w:pPr>
      <w:r w:rsidRPr="0039102E">
        <w:rPr>
          <w:rFonts w:eastAsia="Batang"/>
          <w:sz w:val="18"/>
          <w:szCs w:val="22"/>
          <w:lang w:val="en-GB" w:eastAsia="en-US" w:bidi="ar"/>
        </w:rPr>
        <w:t xml:space="preserve">For Option 2, the maximum value of M (number of LP-WUS MOs per beam) in Option A </w:t>
      </w:r>
      <w:r w:rsidRPr="0039102E">
        <w:rPr>
          <w:rFonts w:eastAsia="Batang"/>
          <w:sz w:val="18"/>
          <w:szCs w:val="22"/>
          <w:lang w:val="en-GB" w:eastAsia="en-US"/>
        </w:rPr>
        <w:t xml:space="preserve">for MO configuration </w:t>
      </w:r>
      <w:r w:rsidRPr="0039102E">
        <w:rPr>
          <w:rFonts w:eastAsia="Batang"/>
          <w:sz w:val="18"/>
          <w:szCs w:val="22"/>
          <w:lang w:val="en-GB" w:eastAsia="en-US" w:bidi="ar"/>
        </w:rPr>
        <w:t>is 4.</w:t>
      </w:r>
    </w:p>
    <w:p w14:paraId="2D266AD9" w14:textId="77777777" w:rsidR="00054525" w:rsidRPr="0039102E" w:rsidRDefault="00054525" w:rsidP="00054525">
      <w:pPr>
        <w:rPr>
          <w:rFonts w:eastAsia="Batang"/>
          <w:sz w:val="18"/>
          <w:szCs w:val="22"/>
          <w:lang w:val="en-GB" w:bidi="ar"/>
        </w:rPr>
      </w:pPr>
    </w:p>
    <w:p w14:paraId="35DDC7F2"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184C62D6"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5787000" w14:textId="77777777" w:rsidR="00054525" w:rsidRPr="0039102E" w:rsidRDefault="00054525" w:rsidP="00054525">
      <w:pPr>
        <w:numPr>
          <w:ilvl w:val="0"/>
          <w:numId w:val="63"/>
        </w:numPr>
        <w:rPr>
          <w:rFonts w:eastAsia="Batang"/>
          <w:sz w:val="18"/>
          <w:szCs w:val="22"/>
          <w:lang w:val="en-GB" w:eastAsia="en-US"/>
        </w:rPr>
      </w:pPr>
      <w:r w:rsidRPr="0039102E">
        <w:rPr>
          <w:rFonts w:eastAsia="Batang"/>
          <w:sz w:val="18"/>
          <w:szCs w:val="22"/>
          <w:lang w:val="en-GB" w:eastAsia="x-none"/>
        </w:rPr>
        <w:t>The (n*M+m+1)-th LP-WUS MO corresponds to the (n+1)-th beam, where m=0,1,…,M-1, n=0,1,2,…,N-1. (multiple MOs first, beam second)</w:t>
      </w:r>
    </w:p>
    <w:p w14:paraId="386D9C0C"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Note: Above does not change the previous agreement on association between LP-WUS and SSB beams.</w:t>
      </w:r>
    </w:p>
    <w:p w14:paraId="60084F59" w14:textId="77777777" w:rsidR="00054525" w:rsidRPr="0039102E" w:rsidRDefault="00054525" w:rsidP="00054525">
      <w:pPr>
        <w:rPr>
          <w:rFonts w:eastAsia="Batang"/>
          <w:sz w:val="18"/>
          <w:szCs w:val="22"/>
          <w:lang w:val="en-GB" w:bidi="ar"/>
        </w:rPr>
      </w:pPr>
    </w:p>
    <w:p w14:paraId="39D9051D"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55A60612" w14:textId="77777777" w:rsidR="00054525" w:rsidRPr="0039102E" w:rsidRDefault="00054525" w:rsidP="00054525">
      <w:pPr>
        <w:jc w:val="both"/>
        <w:rPr>
          <w:rFonts w:eastAsia="SimSun"/>
          <w:sz w:val="18"/>
          <w:szCs w:val="16"/>
          <w:lang w:val="en-GB" w:eastAsia="x-none"/>
        </w:rPr>
      </w:pPr>
      <w:r w:rsidRPr="0039102E">
        <w:rPr>
          <w:rFonts w:eastAsia="SimSun"/>
          <w:sz w:val="18"/>
          <w:szCs w:val="16"/>
          <w:lang w:val="en-GB" w:eastAsia="x-none"/>
        </w:rPr>
        <w:t>For OFDM-based LP-WUR, reuse the LP-SS based LP-RSRP/LP-RSRQ definition of OOK-based LP-WUR.</w:t>
      </w:r>
    </w:p>
    <w:p w14:paraId="5D43C6E4"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FFS: Whether OFDM receiver can measure LP-SS if overlaid OFDM sequence is not configured (M=1).</w:t>
      </w:r>
    </w:p>
    <w:p w14:paraId="0C31F751" w14:textId="77777777" w:rsidR="00054525" w:rsidRPr="0039102E" w:rsidRDefault="00054525" w:rsidP="00054525">
      <w:pPr>
        <w:jc w:val="both"/>
        <w:rPr>
          <w:rFonts w:eastAsia="Batang"/>
          <w:sz w:val="18"/>
          <w:szCs w:val="22"/>
          <w:lang w:val="en-GB"/>
        </w:rPr>
      </w:pPr>
    </w:p>
    <w:p w14:paraId="73E993C6"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62D6F95B" w14:textId="77777777" w:rsidR="00054525" w:rsidRPr="0039102E" w:rsidRDefault="00054525" w:rsidP="00054525">
      <w:pPr>
        <w:jc w:val="both"/>
        <w:rPr>
          <w:rFonts w:eastAsia="SimSun"/>
          <w:sz w:val="18"/>
          <w:szCs w:val="16"/>
          <w:lang w:val="en-GB" w:eastAsia="x-none"/>
        </w:rPr>
      </w:pPr>
      <w:r w:rsidRPr="0039102E">
        <w:rPr>
          <w:rFonts w:eastAsia="SimSun"/>
          <w:sz w:val="18"/>
          <w:szCs w:val="16"/>
          <w:lang w:val="en-GB" w:eastAsia="x-none"/>
        </w:rPr>
        <w:t>For LP-SSS-RSRP/RSSI measurement performed by OFDM-based LP-WUR for the serving cell, SMTC window is not applicable.</w:t>
      </w:r>
    </w:p>
    <w:p w14:paraId="6C28FD96" w14:textId="77777777" w:rsidR="00054525" w:rsidRPr="0039102E" w:rsidRDefault="00054525" w:rsidP="00054525">
      <w:pPr>
        <w:numPr>
          <w:ilvl w:val="0"/>
          <w:numId w:val="37"/>
        </w:numPr>
        <w:rPr>
          <w:rFonts w:eastAsia="Batang"/>
          <w:sz w:val="18"/>
          <w:szCs w:val="22"/>
          <w:lang w:val="en-GB" w:eastAsia="x-none"/>
        </w:rPr>
      </w:pPr>
      <w:r w:rsidRPr="0039102E">
        <w:rPr>
          <w:rFonts w:eastAsia="Batang"/>
          <w:sz w:val="18"/>
          <w:szCs w:val="22"/>
          <w:lang w:val="en-GB" w:eastAsia="x-none"/>
        </w:rPr>
        <w:t xml:space="preserve">Send an LS to RAN4 to confirm the above agreement. </w:t>
      </w:r>
      <w:r w:rsidRPr="0039102E">
        <w:rPr>
          <w:rFonts w:eastAsia="Batang"/>
          <w:sz w:val="18"/>
          <w:szCs w:val="22"/>
          <w:highlight w:val="green"/>
          <w:lang w:val="en-GB" w:eastAsia="x-none"/>
        </w:rPr>
        <w:t>Final LS in R1-2503103.</w:t>
      </w:r>
    </w:p>
    <w:p w14:paraId="7B95420C" w14:textId="77777777" w:rsidR="00054525" w:rsidRPr="0039102E" w:rsidRDefault="00054525" w:rsidP="00054525">
      <w:pPr>
        <w:rPr>
          <w:rFonts w:eastAsia="Batang"/>
          <w:sz w:val="18"/>
          <w:szCs w:val="22"/>
          <w:lang w:val="en-GB" w:bidi="ar"/>
        </w:rPr>
      </w:pPr>
    </w:p>
    <w:p w14:paraId="30DB72E8"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6DD3FE3A" w14:textId="77777777" w:rsidR="00054525" w:rsidRPr="0039102E" w:rsidRDefault="00054525" w:rsidP="00054525">
      <w:pPr>
        <w:rPr>
          <w:rFonts w:eastAsia="Batang"/>
          <w:sz w:val="18"/>
          <w:szCs w:val="22"/>
          <w:lang w:val="en-GB" w:bidi="ar"/>
        </w:rPr>
      </w:pPr>
      <w:r w:rsidRPr="0039102E">
        <w:rPr>
          <w:rFonts w:eastAsia="Batang"/>
          <w:sz w:val="18"/>
          <w:szCs w:val="22"/>
          <w:lang w:val="en-GB" w:bidi="ar"/>
        </w:rPr>
        <w:t>LS on the RRM measurement metrics for OFDM-based LP-WUR is agreed. Final LS in R1-2503103.</w:t>
      </w:r>
    </w:p>
    <w:p w14:paraId="78CCF000" w14:textId="77777777" w:rsidR="00054525" w:rsidRPr="0039102E" w:rsidRDefault="00054525" w:rsidP="00054525">
      <w:pPr>
        <w:numPr>
          <w:ilvl w:val="0"/>
          <w:numId w:val="37"/>
        </w:numPr>
        <w:rPr>
          <w:rFonts w:eastAsia="Batang"/>
          <w:sz w:val="18"/>
          <w:szCs w:val="22"/>
          <w:lang w:bidi="ar"/>
        </w:rPr>
      </w:pPr>
      <w:r w:rsidRPr="0039102E">
        <w:rPr>
          <w:rFonts w:eastAsia="Batang"/>
          <w:sz w:val="18"/>
          <w:szCs w:val="22"/>
          <w:lang w:bidi="ar"/>
        </w:rPr>
        <w:t>Note: RAN1 understanding is existing metrics SS-RSRP and SS-RSRQ are reused for OFDM-based LP-WUR. No separate metrics (LP-SSS-RSRP and LP-SSS-RSRQ) will be introduced in the specifications.</w:t>
      </w:r>
    </w:p>
    <w:p w14:paraId="692036A5" w14:textId="77777777" w:rsidR="00054525" w:rsidRPr="0039102E" w:rsidRDefault="00054525" w:rsidP="00054525">
      <w:pPr>
        <w:rPr>
          <w:rFonts w:eastAsia="Batang"/>
          <w:sz w:val="18"/>
          <w:szCs w:val="22"/>
          <w:lang w:bidi="ar"/>
        </w:rPr>
      </w:pPr>
    </w:p>
    <w:p w14:paraId="3E3C27F2"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24D53F17" w14:textId="77777777" w:rsidR="00054525" w:rsidRPr="0039102E" w:rsidRDefault="00054525" w:rsidP="00054525">
      <w:pPr>
        <w:rPr>
          <w:rFonts w:eastAsia="SimSun"/>
          <w:sz w:val="18"/>
          <w:szCs w:val="16"/>
          <w:lang w:val="en-GB" w:eastAsia="en-US"/>
        </w:rPr>
      </w:pPr>
      <w:r w:rsidRPr="0039102E">
        <w:rPr>
          <w:rFonts w:eastAsia="SimSun"/>
          <w:sz w:val="18"/>
          <w:szCs w:val="16"/>
          <w:lang w:val="en-GB" w:eastAsia="en-US"/>
        </w:rPr>
        <w:t>For Option 2, at least one codepoint corresponding to each of the subgroups in each PO is supported.</w:t>
      </w:r>
    </w:p>
    <w:p w14:paraId="23E21678"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For codepoint corresponding to more than one subgroups:</w:t>
      </w:r>
    </w:p>
    <w:p w14:paraId="3384CD84" w14:textId="77777777" w:rsidR="00054525" w:rsidRPr="0039102E" w:rsidRDefault="00054525" w:rsidP="00054525">
      <w:pPr>
        <w:numPr>
          <w:ilvl w:val="1"/>
          <w:numId w:val="62"/>
        </w:numPr>
        <w:jc w:val="both"/>
        <w:rPr>
          <w:rFonts w:eastAsia="Batang"/>
          <w:sz w:val="18"/>
          <w:szCs w:val="22"/>
        </w:rPr>
      </w:pPr>
      <w:r w:rsidRPr="0039102E">
        <w:rPr>
          <w:rFonts w:eastAsia="Batang"/>
          <w:sz w:val="18"/>
          <w:szCs w:val="22"/>
        </w:rPr>
        <w:t xml:space="preserve">Alt 2: </w:t>
      </w:r>
      <w:r w:rsidRPr="0039102E">
        <w:rPr>
          <w:rFonts w:eastAsia="SimSun"/>
          <w:sz w:val="18"/>
          <w:szCs w:val="16"/>
          <w:lang w:val="en-GB" w:eastAsia="x-none"/>
        </w:rPr>
        <w:t>One codepoint for each PO corresponding to all the subgroups in the PO</w:t>
      </w:r>
      <w:r w:rsidRPr="0039102E">
        <w:rPr>
          <w:rFonts w:eastAsia="Batang"/>
          <w:sz w:val="18"/>
          <w:szCs w:val="22"/>
        </w:rPr>
        <w:t xml:space="preserve"> </w:t>
      </w:r>
    </w:p>
    <w:p w14:paraId="08CD0537" w14:textId="77777777" w:rsidR="00054525" w:rsidRPr="0039102E" w:rsidRDefault="00054525" w:rsidP="00054525">
      <w:pPr>
        <w:rPr>
          <w:rFonts w:eastAsia="Batang"/>
          <w:sz w:val="18"/>
          <w:szCs w:val="22"/>
          <w:lang w:bidi="ar"/>
        </w:rPr>
      </w:pPr>
    </w:p>
    <w:p w14:paraId="3C4DD4AA"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10E454C1" w14:textId="77777777" w:rsidR="00054525" w:rsidRPr="0039102E" w:rsidRDefault="00054525" w:rsidP="00054525">
      <w:pPr>
        <w:jc w:val="both"/>
        <w:rPr>
          <w:rFonts w:eastAsia="Batang"/>
          <w:sz w:val="18"/>
          <w:szCs w:val="22"/>
        </w:rPr>
      </w:pPr>
      <w:r w:rsidRPr="0039102E">
        <w:rPr>
          <w:rFonts w:eastAsia="Batang"/>
          <w:sz w:val="18"/>
          <w:szCs w:val="22"/>
        </w:rPr>
        <w:t xml:space="preserve">For Option 2, a common codepoint per PO is always used and the maximum number of subgroups supported per PO is </w:t>
      </w:r>
    </w:p>
    <w:p w14:paraId="22941F2C" w14:textId="77777777" w:rsidR="00054525" w:rsidRPr="0039102E" w:rsidRDefault="00054525" w:rsidP="00054525">
      <w:pPr>
        <w:numPr>
          <w:ilvl w:val="0"/>
          <w:numId w:val="37"/>
        </w:numPr>
        <w:jc w:val="both"/>
        <w:rPr>
          <w:rFonts w:eastAsia="Batang"/>
          <w:sz w:val="18"/>
          <w:szCs w:val="22"/>
        </w:rPr>
      </w:pPr>
      <w:r w:rsidRPr="0039102E">
        <w:rPr>
          <w:rFonts w:eastAsia="Batang"/>
          <w:sz w:val="18"/>
          <w:szCs w:val="22"/>
        </w:rPr>
        <w:t>7 for the case where 4 POs are mapped to one LO</w:t>
      </w:r>
    </w:p>
    <w:p w14:paraId="277C9129" w14:textId="77777777" w:rsidR="00054525" w:rsidRPr="0039102E" w:rsidRDefault="00054525" w:rsidP="00054525">
      <w:pPr>
        <w:numPr>
          <w:ilvl w:val="0"/>
          <w:numId w:val="37"/>
        </w:numPr>
        <w:jc w:val="both"/>
        <w:rPr>
          <w:rFonts w:eastAsia="Batang"/>
          <w:sz w:val="18"/>
          <w:szCs w:val="22"/>
        </w:rPr>
      </w:pPr>
      <w:r w:rsidRPr="0039102E">
        <w:rPr>
          <w:rFonts w:eastAsia="Batang"/>
          <w:sz w:val="18"/>
          <w:szCs w:val="22"/>
        </w:rPr>
        <w:t>15 for the case where 2 POs are mapped to one LO</w:t>
      </w:r>
    </w:p>
    <w:p w14:paraId="70D991E1" w14:textId="77777777" w:rsidR="00054525" w:rsidRPr="0039102E" w:rsidRDefault="00054525" w:rsidP="00054525">
      <w:pPr>
        <w:rPr>
          <w:rFonts w:eastAsia="Batang"/>
          <w:sz w:val="18"/>
          <w:szCs w:val="22"/>
          <w:lang w:bidi="ar"/>
        </w:rPr>
      </w:pPr>
    </w:p>
    <w:p w14:paraId="02B74031"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4B2652C5" w14:textId="77777777" w:rsidR="00054525" w:rsidRPr="0039102E" w:rsidRDefault="00054525" w:rsidP="00054525">
      <w:pPr>
        <w:jc w:val="both"/>
        <w:rPr>
          <w:rFonts w:eastAsia="Batang"/>
          <w:sz w:val="18"/>
          <w:szCs w:val="22"/>
        </w:rPr>
      </w:pPr>
      <w:r w:rsidRPr="0039102E">
        <w:rPr>
          <w:rFonts w:eastAsia="Batang"/>
          <w:sz w:val="18"/>
          <w:szCs w:val="22"/>
        </w:rPr>
        <w:t xml:space="preserve">Regarding whether there is any restriction on mapping multiple POs to one LO, </w:t>
      </w:r>
      <w:r w:rsidRPr="0039102E">
        <w:rPr>
          <w:rFonts w:eastAsia="SimSun"/>
          <w:sz w:val="18"/>
          <w:szCs w:val="16"/>
          <w:lang w:val="en-GB" w:eastAsia="x-none"/>
        </w:rPr>
        <w:t>no additional constraint for mapping multiple POs to one LO</w:t>
      </w:r>
    </w:p>
    <w:p w14:paraId="1842278A" w14:textId="77777777" w:rsidR="00054525" w:rsidRPr="0039102E" w:rsidRDefault="00054525" w:rsidP="00054525">
      <w:pPr>
        <w:rPr>
          <w:rFonts w:eastAsia="Batang"/>
          <w:sz w:val="18"/>
          <w:szCs w:val="22"/>
          <w:lang w:bidi="ar"/>
        </w:rPr>
      </w:pPr>
    </w:p>
    <w:p w14:paraId="3CF386B1"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6582F88F" w14:textId="77777777" w:rsidR="00054525" w:rsidRPr="0039102E" w:rsidRDefault="00054525" w:rsidP="00054525">
      <w:pPr>
        <w:jc w:val="both"/>
        <w:rPr>
          <w:rFonts w:eastAsia="Batang"/>
          <w:sz w:val="18"/>
          <w:szCs w:val="22"/>
          <w:lang w:eastAsia="x-none"/>
        </w:rPr>
      </w:pPr>
      <w:r w:rsidRPr="0039102E">
        <w:rPr>
          <w:rFonts w:eastAsia="Batang"/>
          <w:sz w:val="18"/>
          <w:szCs w:val="22"/>
          <w:lang w:eastAsia="x-none"/>
        </w:rPr>
        <w:t>UE determines whether a symbol is available for LP-WUS based on:</w:t>
      </w:r>
    </w:p>
    <w:p w14:paraId="6C8671FE"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Alt 1: Time-domain pattern configured by the gNB</w:t>
      </w:r>
    </w:p>
    <w:p w14:paraId="7CD01AA0" w14:textId="77777777" w:rsidR="00054525" w:rsidRPr="0039102E" w:rsidRDefault="00054525" w:rsidP="00054525">
      <w:pPr>
        <w:numPr>
          <w:ilvl w:val="1"/>
          <w:numId w:val="62"/>
        </w:numPr>
        <w:rPr>
          <w:rFonts w:eastAsia="SimSun"/>
          <w:sz w:val="18"/>
          <w:szCs w:val="16"/>
          <w:lang w:val="en-GB" w:eastAsia="x-none"/>
        </w:rPr>
      </w:pPr>
      <w:r w:rsidRPr="0039102E">
        <w:rPr>
          <w:rFonts w:eastAsia="SimSun"/>
          <w:sz w:val="18"/>
          <w:szCs w:val="16"/>
          <w:lang w:val="en-GB" w:eastAsia="x-none"/>
        </w:rPr>
        <w:t>Alt 1A: Periodic time-domain pattern</w:t>
      </w:r>
    </w:p>
    <w:p w14:paraId="569A67FB" w14:textId="77777777" w:rsidR="00054525" w:rsidRPr="0039102E" w:rsidRDefault="00054525" w:rsidP="00054525">
      <w:pPr>
        <w:numPr>
          <w:ilvl w:val="2"/>
          <w:numId w:val="62"/>
        </w:numPr>
        <w:rPr>
          <w:rFonts w:eastAsia="SimSun"/>
          <w:sz w:val="18"/>
          <w:szCs w:val="16"/>
          <w:lang w:val="en-GB" w:eastAsia="x-none"/>
        </w:rPr>
      </w:pPr>
      <w:r w:rsidRPr="0039102E">
        <w:rPr>
          <w:rFonts w:eastAsia="Batang"/>
          <w:sz w:val="18"/>
          <w:szCs w:val="22"/>
          <w:lang w:val="en-GB"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7C93EBC3" w14:textId="77777777" w:rsidR="00054525" w:rsidRPr="0039102E" w:rsidRDefault="00054525" w:rsidP="00054525">
      <w:pPr>
        <w:numPr>
          <w:ilvl w:val="1"/>
          <w:numId w:val="62"/>
        </w:numPr>
        <w:rPr>
          <w:rFonts w:eastAsia="SimSun"/>
          <w:sz w:val="18"/>
          <w:szCs w:val="16"/>
          <w:lang w:val="en-GB" w:eastAsia="x-none"/>
        </w:rPr>
      </w:pPr>
      <w:r w:rsidRPr="0039102E">
        <w:rPr>
          <w:rFonts w:eastAsia="Batang"/>
          <w:sz w:val="18"/>
          <w:szCs w:val="22"/>
          <w:lang w:val="en-GB" w:eastAsia="x-none"/>
        </w:rPr>
        <w:t>Alt 1B: Per-MO pattern, applicable for all Mos</w:t>
      </w:r>
    </w:p>
    <w:p w14:paraId="51C8810A"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Alt 2: Information from existing configurations available for idle/inactive UEs such as [SSB, CORESET/Type-0 CSS, TDD DL/UL configuration, etc].</w:t>
      </w:r>
    </w:p>
    <w:p w14:paraId="140B3760"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Alt 3: Combination of Alt 1 and Alt 2</w:t>
      </w:r>
    </w:p>
    <w:p w14:paraId="0D581015" w14:textId="77777777" w:rsidR="00054525" w:rsidRPr="0039102E" w:rsidRDefault="00054525" w:rsidP="00054525">
      <w:pPr>
        <w:numPr>
          <w:ilvl w:val="0"/>
          <w:numId w:val="62"/>
        </w:numPr>
        <w:rPr>
          <w:rFonts w:eastAsia="SimSun"/>
          <w:sz w:val="18"/>
          <w:szCs w:val="16"/>
          <w:lang w:val="en-GB" w:eastAsia="x-none"/>
        </w:rPr>
      </w:pPr>
      <w:r w:rsidRPr="0039102E">
        <w:rPr>
          <w:rFonts w:eastAsia="SimSun"/>
          <w:sz w:val="18"/>
          <w:szCs w:val="16"/>
          <w:lang w:val="en-GB" w:eastAsia="x-none"/>
        </w:rPr>
        <w:t>Alt 4: NW ensures LP-WUS configuration without collision with existing signal(s)</w:t>
      </w:r>
    </w:p>
    <w:p w14:paraId="066D9D92" w14:textId="77777777" w:rsidR="00054525" w:rsidRPr="0039102E" w:rsidRDefault="00054525" w:rsidP="00054525">
      <w:pPr>
        <w:rPr>
          <w:rFonts w:eastAsia="Batang"/>
          <w:sz w:val="18"/>
          <w:szCs w:val="22"/>
          <w:lang w:bidi="ar"/>
        </w:rPr>
      </w:pPr>
    </w:p>
    <w:p w14:paraId="36429666" w14:textId="77777777" w:rsidR="00054525" w:rsidRPr="0039102E" w:rsidRDefault="00054525" w:rsidP="00054525">
      <w:pPr>
        <w:rPr>
          <w:rFonts w:eastAsia="Batang"/>
          <w:b/>
          <w:bCs/>
          <w:sz w:val="18"/>
          <w:szCs w:val="22"/>
          <w:lang w:val="en-GB" w:eastAsia="x-none"/>
        </w:rPr>
      </w:pPr>
      <w:r w:rsidRPr="0039102E">
        <w:rPr>
          <w:rFonts w:eastAsia="Batang"/>
          <w:b/>
          <w:bCs/>
          <w:sz w:val="18"/>
          <w:szCs w:val="22"/>
          <w:highlight w:val="green"/>
          <w:lang w:val="en-GB" w:eastAsia="x-none"/>
        </w:rPr>
        <w:t>Agreement</w:t>
      </w:r>
    </w:p>
    <w:p w14:paraId="33908EE9" w14:textId="77777777" w:rsidR="00054525" w:rsidRPr="0039102E" w:rsidRDefault="00054525" w:rsidP="00054525">
      <w:pPr>
        <w:jc w:val="both"/>
        <w:rPr>
          <w:rFonts w:eastAsia="Batang"/>
          <w:sz w:val="18"/>
          <w:szCs w:val="22"/>
          <w:lang w:eastAsia="x-none"/>
        </w:rPr>
      </w:pPr>
      <w:r w:rsidRPr="0039102E">
        <w:rPr>
          <w:rFonts w:eastAsia="Batang"/>
          <w:sz w:val="18"/>
          <w:szCs w:val="22"/>
          <w:lang w:eastAsia="x-none"/>
        </w:rPr>
        <w:t xml:space="preserve">For the determination of starting time locations of LP-WUS MOs and LP-WUS transmissions in a LO, </w:t>
      </w:r>
    </w:p>
    <w:p w14:paraId="4BC761E7" w14:textId="77777777" w:rsidR="00054525" w:rsidRPr="0039102E" w:rsidRDefault="00054525" w:rsidP="00054525">
      <w:pPr>
        <w:numPr>
          <w:ilvl w:val="0"/>
          <w:numId w:val="62"/>
        </w:numPr>
        <w:rPr>
          <w:rFonts w:eastAsia="Batang"/>
          <w:sz w:val="18"/>
          <w:szCs w:val="22"/>
          <w:lang w:eastAsia="x-none"/>
        </w:rPr>
      </w:pPr>
      <w:r w:rsidRPr="0039102E">
        <w:rPr>
          <w:rFonts w:eastAsia="Batang"/>
          <w:sz w:val="18"/>
          <w:szCs w:val="22"/>
          <w:lang w:eastAsia="x-none"/>
        </w:rPr>
        <w:t>A reference point is the start of a reference frame determined by the frame-level offset from the start of the first PF of the PF(s) associated with the LO.</w:t>
      </w:r>
    </w:p>
    <w:p w14:paraId="3B03ABEB" w14:textId="77777777" w:rsidR="00054525" w:rsidRPr="0039102E" w:rsidRDefault="00054525" w:rsidP="00054525">
      <w:pPr>
        <w:numPr>
          <w:ilvl w:val="0"/>
          <w:numId w:val="62"/>
        </w:numPr>
        <w:rPr>
          <w:rFonts w:eastAsia="Batang"/>
          <w:sz w:val="18"/>
          <w:szCs w:val="22"/>
          <w:lang w:eastAsia="x-none"/>
        </w:rPr>
      </w:pPr>
      <w:r w:rsidRPr="0039102E">
        <w:rPr>
          <w:rFonts w:eastAsia="Batang"/>
          <w:sz w:val="18"/>
          <w:szCs w:val="22"/>
          <w:lang w:eastAsia="x-none"/>
        </w:rPr>
        <w:t>The starting time location of the first LP-WUS MO in a LO</w:t>
      </w:r>
      <w:r w:rsidRPr="0039102E">
        <w:rPr>
          <w:rFonts w:eastAsia="Batang"/>
          <w:sz w:val="18"/>
          <w:szCs w:val="22"/>
          <w:lang w:val="en-GB" w:eastAsia="x-none"/>
        </w:rPr>
        <w:t xml:space="preserve"> </w:t>
      </w:r>
      <w:r w:rsidRPr="0039102E">
        <w:rPr>
          <w:rFonts w:eastAsia="Batang"/>
          <w:sz w:val="18"/>
          <w:szCs w:val="22"/>
          <w:lang w:eastAsia="x-none"/>
        </w:rPr>
        <w:t>is indicated by an offset w.r.t. the reference point.</w:t>
      </w:r>
    </w:p>
    <w:p w14:paraId="16E71769" w14:textId="77777777" w:rsidR="00054525" w:rsidRPr="0039102E" w:rsidRDefault="00054525" w:rsidP="00054525">
      <w:pPr>
        <w:numPr>
          <w:ilvl w:val="1"/>
          <w:numId w:val="62"/>
        </w:numPr>
        <w:rPr>
          <w:rFonts w:eastAsia="Batang"/>
          <w:sz w:val="18"/>
          <w:szCs w:val="22"/>
          <w:lang w:eastAsia="x-none"/>
        </w:rPr>
      </w:pPr>
      <w:r w:rsidRPr="0039102E">
        <w:rPr>
          <w:rFonts w:eastAsia="SimSun"/>
          <w:sz w:val="18"/>
          <w:szCs w:val="16"/>
          <w:lang w:val="en-GB" w:eastAsia="x-none"/>
        </w:rPr>
        <w:t>FFS</w:t>
      </w:r>
      <w:r w:rsidRPr="0039102E">
        <w:rPr>
          <w:rFonts w:eastAsia="Batang"/>
          <w:sz w:val="18"/>
          <w:szCs w:val="22"/>
          <w:lang w:eastAsia="x-none"/>
        </w:rPr>
        <w:t xml:space="preserve"> slot-level or symbol-level offset</w:t>
      </w:r>
    </w:p>
    <w:p w14:paraId="3A79E419" w14:textId="77777777" w:rsidR="00054525" w:rsidRPr="0039102E" w:rsidRDefault="00054525" w:rsidP="00054525">
      <w:pPr>
        <w:numPr>
          <w:ilvl w:val="0"/>
          <w:numId w:val="62"/>
        </w:numPr>
        <w:rPr>
          <w:rFonts w:eastAsia="Batang"/>
          <w:sz w:val="18"/>
          <w:szCs w:val="22"/>
          <w:lang w:eastAsia="x-none"/>
        </w:rPr>
      </w:pPr>
      <w:r w:rsidRPr="0039102E">
        <w:rPr>
          <w:rFonts w:eastAsia="Batang"/>
          <w:sz w:val="18"/>
          <w:szCs w:val="22"/>
          <w:lang w:eastAsia="x-none"/>
        </w:rPr>
        <w:t>The starting time locations of the subsequent LP-WUS MOs in a LO are determined based one of the following alternatives:</w:t>
      </w:r>
    </w:p>
    <w:p w14:paraId="71305B76" w14:textId="77777777" w:rsidR="00054525" w:rsidRPr="0039102E" w:rsidRDefault="00054525" w:rsidP="00054525">
      <w:pPr>
        <w:numPr>
          <w:ilvl w:val="1"/>
          <w:numId w:val="62"/>
        </w:numPr>
        <w:rPr>
          <w:rFonts w:eastAsia="Batang"/>
          <w:sz w:val="18"/>
          <w:szCs w:val="22"/>
          <w:lang w:eastAsia="x-none"/>
        </w:rPr>
      </w:pPr>
      <w:r w:rsidRPr="0039102E">
        <w:rPr>
          <w:rFonts w:eastAsia="Batang"/>
          <w:sz w:val="18"/>
          <w:szCs w:val="22"/>
          <w:lang w:eastAsia="x-none"/>
        </w:rPr>
        <w:t>Alt 1: An offset is indicated for each of the subsequent LP-WUS MOs.</w:t>
      </w:r>
    </w:p>
    <w:p w14:paraId="6731A989" w14:textId="77777777" w:rsidR="00054525" w:rsidRPr="0039102E" w:rsidRDefault="00054525" w:rsidP="00054525">
      <w:pPr>
        <w:numPr>
          <w:ilvl w:val="2"/>
          <w:numId w:val="62"/>
        </w:numPr>
        <w:rPr>
          <w:rFonts w:eastAsia="Batang"/>
          <w:sz w:val="18"/>
          <w:szCs w:val="22"/>
          <w:lang w:eastAsia="x-none"/>
        </w:rPr>
      </w:pPr>
      <w:r w:rsidRPr="0039102E">
        <w:rPr>
          <w:rFonts w:eastAsia="Batang"/>
          <w:sz w:val="18"/>
          <w:szCs w:val="22"/>
          <w:lang w:eastAsia="x-none"/>
        </w:rPr>
        <w:t>FFS slot-level or symbol-level offset</w:t>
      </w:r>
    </w:p>
    <w:p w14:paraId="7741EDB8" w14:textId="77777777" w:rsidR="00054525" w:rsidRPr="0039102E" w:rsidRDefault="00054525" w:rsidP="00054525">
      <w:pPr>
        <w:numPr>
          <w:ilvl w:val="1"/>
          <w:numId w:val="62"/>
        </w:numPr>
        <w:rPr>
          <w:rFonts w:eastAsia="Batang"/>
          <w:sz w:val="18"/>
          <w:szCs w:val="22"/>
          <w:lang w:eastAsia="x-none"/>
        </w:rPr>
      </w:pPr>
      <w:r w:rsidRPr="0039102E">
        <w:rPr>
          <w:rFonts w:eastAsia="Batang"/>
          <w:sz w:val="18"/>
          <w:szCs w:val="22"/>
          <w:lang w:eastAsia="x-none"/>
        </w:rPr>
        <w:t>Alt 2: The start time location of a subsequent LP-WUS MO is determined implicitly at least based on the previous LP-WUS MO.</w:t>
      </w:r>
    </w:p>
    <w:p w14:paraId="37499CD6" w14:textId="77777777" w:rsidR="00054525" w:rsidRPr="0039102E" w:rsidRDefault="00054525" w:rsidP="00054525">
      <w:pPr>
        <w:numPr>
          <w:ilvl w:val="2"/>
          <w:numId w:val="62"/>
        </w:numPr>
        <w:rPr>
          <w:rFonts w:eastAsia="Batang"/>
          <w:sz w:val="18"/>
          <w:szCs w:val="22"/>
          <w:lang w:eastAsia="x-none"/>
        </w:rPr>
      </w:pPr>
      <w:r w:rsidRPr="0039102E">
        <w:rPr>
          <w:rFonts w:eastAsia="Batang"/>
          <w:sz w:val="18"/>
          <w:szCs w:val="22"/>
          <w:lang w:eastAsia="x-none"/>
        </w:rPr>
        <w:t>FFS additional configuration to control the subsequent MO locations, e.g.,</w:t>
      </w:r>
    </w:p>
    <w:p w14:paraId="1E129449" w14:textId="77777777" w:rsidR="00054525" w:rsidRPr="0039102E" w:rsidRDefault="00054525" w:rsidP="00054525">
      <w:pPr>
        <w:numPr>
          <w:ilvl w:val="3"/>
          <w:numId w:val="62"/>
        </w:numPr>
        <w:rPr>
          <w:rFonts w:eastAsia="Batang"/>
          <w:sz w:val="18"/>
          <w:szCs w:val="22"/>
          <w:lang w:eastAsia="x-none"/>
        </w:rPr>
      </w:pPr>
      <w:r w:rsidRPr="0039102E">
        <w:rPr>
          <w:rFonts w:eastAsia="Batang"/>
          <w:sz w:val="18"/>
          <w:szCs w:val="22"/>
          <w:lang w:eastAsia="x-none"/>
        </w:rPr>
        <w:t>Alt 2A: configuration of a single gap between the end of the previous MO (or a set of previous MOs) and the start of the next MO</w:t>
      </w:r>
    </w:p>
    <w:p w14:paraId="49CF867E" w14:textId="77777777" w:rsidR="00054525" w:rsidRPr="0039102E" w:rsidRDefault="00054525" w:rsidP="00054525">
      <w:pPr>
        <w:numPr>
          <w:ilvl w:val="3"/>
          <w:numId w:val="62"/>
        </w:numPr>
        <w:rPr>
          <w:rFonts w:eastAsia="Batang"/>
          <w:sz w:val="18"/>
          <w:szCs w:val="22"/>
          <w:lang w:eastAsia="x-none"/>
        </w:rPr>
      </w:pPr>
      <w:r w:rsidRPr="0039102E">
        <w:rPr>
          <w:rFonts w:eastAsia="Batang"/>
          <w:sz w:val="18"/>
          <w:szCs w:val="22"/>
          <w:lang w:eastAsia="x-none"/>
        </w:rPr>
        <w:t>Alt 2B: configuration of candidate starting locations for MOs, similar to search space configuration</w:t>
      </w:r>
    </w:p>
    <w:p w14:paraId="39675EAC" w14:textId="77777777" w:rsidR="00054525" w:rsidRPr="0039102E" w:rsidRDefault="00054525" w:rsidP="00054525">
      <w:pPr>
        <w:numPr>
          <w:ilvl w:val="1"/>
          <w:numId w:val="62"/>
        </w:numPr>
        <w:rPr>
          <w:rFonts w:eastAsia="Batang"/>
          <w:sz w:val="18"/>
          <w:szCs w:val="22"/>
          <w:lang w:eastAsia="x-none"/>
        </w:rPr>
      </w:pPr>
      <w:r w:rsidRPr="0039102E">
        <w:rPr>
          <w:rFonts w:eastAsia="Batang"/>
          <w:sz w:val="18"/>
          <w:szCs w:val="22"/>
          <w:lang w:eastAsia="x-none"/>
        </w:rPr>
        <w:t>FFS restriction on MO locations, e.g. only on DL slots</w:t>
      </w:r>
    </w:p>
    <w:p w14:paraId="4DA7D097" w14:textId="77777777" w:rsidR="00054525" w:rsidRPr="0039102E" w:rsidRDefault="00054525" w:rsidP="00054525">
      <w:pPr>
        <w:numPr>
          <w:ilvl w:val="1"/>
          <w:numId w:val="62"/>
        </w:numPr>
        <w:rPr>
          <w:rFonts w:eastAsia="Malgun Gothic"/>
          <w:sz w:val="18"/>
          <w:szCs w:val="22"/>
          <w:lang w:val="en-GB" w:eastAsia="x-none"/>
        </w:rPr>
      </w:pPr>
      <w:r w:rsidRPr="0039102E">
        <w:rPr>
          <w:rFonts w:eastAsia="Malgun Gothic"/>
          <w:sz w:val="18"/>
          <w:szCs w:val="22"/>
          <w:lang w:val="en-GB" w:eastAsia="x-none"/>
        </w:rPr>
        <w:lastRenderedPageBreak/>
        <w:t>FFS minimum gap is needed between two MOs to ensure LR processing time</w:t>
      </w:r>
    </w:p>
    <w:p w14:paraId="39F9FE1B" w14:textId="77777777" w:rsidR="00054525" w:rsidRPr="0039102E" w:rsidRDefault="00054525" w:rsidP="00054525">
      <w:pPr>
        <w:rPr>
          <w:rFonts w:eastAsia="Batang"/>
          <w:sz w:val="18"/>
          <w:szCs w:val="22"/>
          <w:lang w:bidi="ar"/>
        </w:rPr>
      </w:pPr>
    </w:p>
    <w:p w14:paraId="4F0BDF03" w14:textId="77777777" w:rsidR="00054525" w:rsidRPr="0039102E" w:rsidRDefault="00054525" w:rsidP="00054525">
      <w:pPr>
        <w:rPr>
          <w:rFonts w:eastAsia="Batang"/>
          <w:b/>
          <w:bCs/>
          <w:sz w:val="18"/>
          <w:szCs w:val="18"/>
          <w:lang w:val="en-GB" w:bidi="ar"/>
        </w:rPr>
      </w:pPr>
      <w:r w:rsidRPr="0039102E">
        <w:rPr>
          <w:rFonts w:eastAsia="Batang"/>
          <w:b/>
          <w:bCs/>
          <w:sz w:val="18"/>
          <w:szCs w:val="18"/>
          <w:highlight w:val="green"/>
          <w:lang w:val="en-GB" w:bidi="ar"/>
        </w:rPr>
        <w:t>Agreement</w:t>
      </w:r>
    </w:p>
    <w:p w14:paraId="15775208" w14:textId="77777777" w:rsidR="00054525" w:rsidRPr="0039102E" w:rsidRDefault="00054525" w:rsidP="00054525">
      <w:pPr>
        <w:jc w:val="both"/>
        <w:rPr>
          <w:rFonts w:eastAsia="Batang"/>
          <w:sz w:val="18"/>
          <w:szCs w:val="22"/>
          <w:lang w:eastAsia="x-none"/>
        </w:rPr>
      </w:pPr>
      <w:r w:rsidRPr="0039102E">
        <w:rPr>
          <w:rFonts w:eastAsia="Batang"/>
          <w:sz w:val="18"/>
          <w:szCs w:val="22"/>
          <w:lang w:eastAsia="x-none"/>
        </w:rPr>
        <w:t>Terminology definition</w:t>
      </w:r>
    </w:p>
    <w:p w14:paraId="1D92AB84"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Nominal MO duration: this includes both the available and unavailable symbols</w:t>
      </w:r>
    </w:p>
    <w:p w14:paraId="1ECA99AF"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Actual LP-WUS duration: the actual number of OFDM symbols used for LP-WUS transmission as assumed by the UE</w:t>
      </w:r>
    </w:p>
    <w:p w14:paraId="5D7680ED" w14:textId="77777777" w:rsidR="00054525" w:rsidRPr="0039102E" w:rsidRDefault="00054525" w:rsidP="00054525">
      <w:pPr>
        <w:jc w:val="both"/>
        <w:rPr>
          <w:rFonts w:eastAsia="Batang"/>
          <w:sz w:val="18"/>
          <w:szCs w:val="22"/>
          <w:lang w:eastAsia="x-none"/>
        </w:rPr>
      </w:pPr>
      <w:r w:rsidRPr="0039102E">
        <w:rPr>
          <w:rFonts w:eastAsia="Batang"/>
          <w:sz w:val="18"/>
          <w:szCs w:val="22"/>
          <w:lang w:eastAsia="x-none"/>
        </w:rPr>
        <w:t>Nominal MO duration and actual LP-WUS duration, if defined, are determined using one of the following alternatives:</w:t>
      </w:r>
    </w:p>
    <w:p w14:paraId="263CE056"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Alt A: Nominal MO duration is configured. (e.g. in unit of slots)</w:t>
      </w:r>
    </w:p>
    <w:p w14:paraId="08770DBA" w14:textId="77777777" w:rsidR="00054525" w:rsidRPr="0039102E" w:rsidRDefault="00054525" w:rsidP="00054525">
      <w:pPr>
        <w:numPr>
          <w:ilvl w:val="1"/>
          <w:numId w:val="37"/>
        </w:numPr>
        <w:jc w:val="both"/>
        <w:rPr>
          <w:rFonts w:eastAsia="Batang"/>
          <w:sz w:val="18"/>
          <w:szCs w:val="22"/>
          <w:lang w:eastAsia="x-none"/>
        </w:rPr>
      </w:pPr>
      <w:r w:rsidRPr="0039102E">
        <w:rPr>
          <w:rFonts w:eastAsia="Batang"/>
          <w:sz w:val="18"/>
          <w:szCs w:val="22"/>
          <w:lang w:eastAsia="x-none"/>
        </w:rPr>
        <w:t>Actual LP-WUS duration is the number of available symbols within the MO.</w:t>
      </w:r>
    </w:p>
    <w:p w14:paraId="5A563AD0" w14:textId="77777777" w:rsidR="00054525" w:rsidRPr="0039102E" w:rsidRDefault="00054525" w:rsidP="00054525">
      <w:pPr>
        <w:numPr>
          <w:ilvl w:val="1"/>
          <w:numId w:val="37"/>
        </w:numPr>
        <w:jc w:val="both"/>
        <w:rPr>
          <w:rFonts w:eastAsia="Batang"/>
          <w:sz w:val="18"/>
          <w:szCs w:val="22"/>
          <w:lang w:eastAsia="x-none"/>
        </w:rPr>
      </w:pPr>
      <w:r w:rsidRPr="0039102E">
        <w:rPr>
          <w:rFonts w:eastAsia="Batang"/>
          <w:sz w:val="18"/>
          <w:szCs w:val="22"/>
          <w:lang w:eastAsia="x-none"/>
        </w:rPr>
        <w:t>Actual LP-WUS duration can vary from one MO to another MO.</w:t>
      </w:r>
    </w:p>
    <w:p w14:paraId="391B17C7"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Alt B: Actual LP-WUS duration is configured. (e.g. in unit of OFDM symbols, or M and L values)</w:t>
      </w:r>
    </w:p>
    <w:p w14:paraId="5F6BFB71" w14:textId="77777777" w:rsidR="00054525" w:rsidRPr="0039102E" w:rsidRDefault="00054525" w:rsidP="00054525">
      <w:pPr>
        <w:numPr>
          <w:ilvl w:val="1"/>
          <w:numId w:val="37"/>
        </w:numPr>
        <w:jc w:val="both"/>
        <w:rPr>
          <w:rFonts w:eastAsia="Batang"/>
          <w:sz w:val="18"/>
          <w:szCs w:val="22"/>
          <w:lang w:eastAsia="x-none"/>
        </w:rPr>
      </w:pPr>
      <w:r w:rsidRPr="0039102E">
        <w:rPr>
          <w:rFonts w:eastAsia="Batang"/>
          <w:sz w:val="18"/>
          <w:szCs w:val="22"/>
          <w:lang w:eastAsia="x-none"/>
        </w:rPr>
        <w:t xml:space="preserve">From the start of a MO, MO extends until the number of available OFDM symbols reaches the configured actual LP-WUS duration. </w:t>
      </w:r>
    </w:p>
    <w:p w14:paraId="4C9A0933" w14:textId="77777777" w:rsidR="00054525" w:rsidRPr="0039102E" w:rsidRDefault="00054525" w:rsidP="00054525">
      <w:pPr>
        <w:numPr>
          <w:ilvl w:val="2"/>
          <w:numId w:val="37"/>
        </w:numPr>
        <w:jc w:val="both"/>
        <w:rPr>
          <w:rFonts w:eastAsia="Batang"/>
          <w:sz w:val="18"/>
          <w:szCs w:val="22"/>
          <w:lang w:eastAsia="x-none"/>
        </w:rPr>
      </w:pPr>
      <w:r w:rsidRPr="0039102E">
        <w:rPr>
          <w:rFonts w:eastAsia="Batang"/>
          <w:sz w:val="18"/>
          <w:szCs w:val="22"/>
          <w:lang w:eastAsia="x-none"/>
        </w:rPr>
        <w:t>FFS: Additional termination condition such as time window</w:t>
      </w:r>
    </w:p>
    <w:p w14:paraId="4C5FB9A0"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Alt C: Both nominal MO duration and actual LP-WUS duration are configured.</w:t>
      </w:r>
    </w:p>
    <w:p w14:paraId="0F610FA3" w14:textId="77777777" w:rsidR="00054525" w:rsidRPr="0039102E" w:rsidRDefault="00054525" w:rsidP="00054525">
      <w:pPr>
        <w:numPr>
          <w:ilvl w:val="1"/>
          <w:numId w:val="64"/>
        </w:numPr>
        <w:jc w:val="both"/>
        <w:rPr>
          <w:rFonts w:eastAsia="Batang"/>
          <w:sz w:val="18"/>
          <w:szCs w:val="22"/>
          <w:lang w:eastAsia="x-none"/>
        </w:rPr>
      </w:pPr>
      <w:r w:rsidRPr="0039102E">
        <w:rPr>
          <w:rFonts w:eastAsia="Batang"/>
          <w:sz w:val="18"/>
          <w:szCs w:val="22"/>
          <w:lang w:eastAsia="x-none"/>
        </w:rPr>
        <w:t>If the number of available OFDM symbols within the nominal MO duration is less than the actual LP-WUS duration, the MO is considered as invalid (no LP-WUS monitoring in this MO) and dropped/deferred.</w:t>
      </w:r>
    </w:p>
    <w:p w14:paraId="19A191E5" w14:textId="77777777" w:rsidR="00054525" w:rsidRPr="0039102E" w:rsidRDefault="00054525" w:rsidP="00054525">
      <w:pPr>
        <w:numPr>
          <w:ilvl w:val="2"/>
          <w:numId w:val="37"/>
        </w:numPr>
        <w:jc w:val="both"/>
        <w:rPr>
          <w:rFonts w:eastAsia="Batang"/>
          <w:sz w:val="18"/>
          <w:szCs w:val="22"/>
          <w:lang w:eastAsia="x-none"/>
        </w:rPr>
      </w:pPr>
      <w:r w:rsidRPr="0039102E">
        <w:rPr>
          <w:rFonts w:eastAsia="Batang"/>
          <w:sz w:val="18"/>
          <w:szCs w:val="22"/>
          <w:lang w:eastAsia="x-none"/>
        </w:rPr>
        <w:t>FFS UE behavior if there is no valid MO for the beam(s) that the UE monitors</w:t>
      </w:r>
    </w:p>
    <w:p w14:paraId="6666C213" w14:textId="77777777" w:rsidR="00054525" w:rsidRPr="0039102E" w:rsidRDefault="00054525" w:rsidP="00054525">
      <w:pPr>
        <w:numPr>
          <w:ilvl w:val="1"/>
          <w:numId w:val="37"/>
        </w:numPr>
        <w:jc w:val="both"/>
        <w:rPr>
          <w:rFonts w:eastAsia="Batang"/>
          <w:sz w:val="18"/>
          <w:szCs w:val="22"/>
          <w:lang w:eastAsia="x-none"/>
        </w:rPr>
      </w:pPr>
      <w:r w:rsidRPr="0039102E">
        <w:rPr>
          <w:rFonts w:eastAsia="Batang"/>
          <w:sz w:val="18"/>
          <w:szCs w:val="22"/>
          <w:lang w:eastAsia="x-none"/>
        </w:rPr>
        <w:t>Note: the number of available OFDM symbols within a nominal MO duration can be different for different MOs.</w:t>
      </w:r>
    </w:p>
    <w:p w14:paraId="0F304279" w14:textId="77777777" w:rsidR="00054525" w:rsidRPr="0039102E" w:rsidRDefault="00054525" w:rsidP="00054525">
      <w:pPr>
        <w:numPr>
          <w:ilvl w:val="0"/>
          <w:numId w:val="37"/>
        </w:numPr>
        <w:jc w:val="both"/>
        <w:rPr>
          <w:rFonts w:eastAsia="Batang"/>
          <w:sz w:val="18"/>
          <w:szCs w:val="22"/>
          <w:lang w:eastAsia="x-none"/>
        </w:rPr>
      </w:pPr>
      <w:r w:rsidRPr="0039102E">
        <w:rPr>
          <w:rFonts w:eastAsia="Batang"/>
          <w:sz w:val="18"/>
          <w:szCs w:val="22"/>
          <w:lang w:eastAsia="x-none"/>
        </w:rPr>
        <w:t>Alt D: Nominal MO duration is configured. The actual LP-WUS duration is determined based on the same pattern for the available symbols for all the MOs (e.g. by using a per-MO pattern), which is the same for all the MOs.</w:t>
      </w:r>
    </w:p>
    <w:p w14:paraId="4972E131" w14:textId="77777777" w:rsidR="00054525" w:rsidRPr="0039102E" w:rsidRDefault="00054525" w:rsidP="00054525">
      <w:pPr>
        <w:jc w:val="both"/>
        <w:rPr>
          <w:rFonts w:eastAsia="Batang"/>
          <w:sz w:val="18"/>
          <w:szCs w:val="22"/>
          <w:lang w:val="en-GB"/>
        </w:rPr>
      </w:pPr>
    </w:p>
    <w:p w14:paraId="5735E858" w14:textId="77777777" w:rsidR="00054525" w:rsidRPr="0039102E" w:rsidRDefault="00054525" w:rsidP="00054525">
      <w:pPr>
        <w:rPr>
          <w:rFonts w:eastAsia="Batang"/>
          <w:b/>
          <w:bCs/>
          <w:sz w:val="18"/>
          <w:szCs w:val="18"/>
          <w:lang w:val="en-GB" w:bidi="ar"/>
        </w:rPr>
      </w:pPr>
      <w:r w:rsidRPr="0039102E">
        <w:rPr>
          <w:rFonts w:eastAsia="Batang"/>
          <w:b/>
          <w:bCs/>
          <w:sz w:val="18"/>
          <w:szCs w:val="18"/>
          <w:highlight w:val="green"/>
          <w:lang w:val="en-GB" w:bidi="ar"/>
        </w:rPr>
        <w:t>Agreement</w:t>
      </w:r>
    </w:p>
    <w:p w14:paraId="4A1F661D" w14:textId="77777777" w:rsidR="00054525" w:rsidRPr="0039102E" w:rsidRDefault="00054525" w:rsidP="00054525">
      <w:pPr>
        <w:rPr>
          <w:rFonts w:eastAsia="Batang"/>
          <w:sz w:val="18"/>
          <w:szCs w:val="22"/>
          <w:lang w:val="en-GB" w:eastAsia="en-US"/>
        </w:rPr>
      </w:pPr>
      <w:r w:rsidRPr="0039102E">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319D40D3" w14:textId="77777777" w:rsidR="00054525" w:rsidRPr="0039102E" w:rsidRDefault="00054525" w:rsidP="00054525">
      <w:pPr>
        <w:numPr>
          <w:ilvl w:val="0"/>
          <w:numId w:val="65"/>
        </w:numPr>
        <w:jc w:val="both"/>
        <w:rPr>
          <w:rFonts w:eastAsia="Batang"/>
          <w:sz w:val="18"/>
          <w:szCs w:val="22"/>
        </w:rPr>
      </w:pPr>
      <w:r w:rsidRPr="0039102E">
        <w:rPr>
          <w:rFonts w:eastAsia="Batang"/>
          <w:sz w:val="18"/>
          <w:szCs w:val="22"/>
        </w:rPr>
        <w:t>Alt 1: Do not report for SSB periodicities other than 20ms</w:t>
      </w:r>
    </w:p>
    <w:p w14:paraId="78CCB3C5" w14:textId="77777777" w:rsidR="00054525" w:rsidRPr="0039102E" w:rsidRDefault="00054525" w:rsidP="00054525">
      <w:pPr>
        <w:numPr>
          <w:ilvl w:val="1"/>
          <w:numId w:val="65"/>
        </w:numPr>
        <w:jc w:val="both"/>
        <w:rPr>
          <w:rFonts w:eastAsia="Batang"/>
          <w:sz w:val="18"/>
          <w:szCs w:val="22"/>
        </w:rPr>
      </w:pPr>
      <w:r w:rsidRPr="0039102E">
        <w:rPr>
          <w:rFonts w:eastAsia="Batang"/>
          <w:sz w:val="18"/>
          <w:szCs w:val="22"/>
        </w:rPr>
        <w:t xml:space="preserve">Note: LP-WUS is not supported for </w:t>
      </w:r>
      <w:r w:rsidRPr="0039102E">
        <w:rPr>
          <w:rFonts w:eastAsia="Batang"/>
          <w:sz w:val="18"/>
          <w:szCs w:val="22"/>
          <w:lang w:val="en-GB" w:eastAsia="x-none"/>
        </w:rPr>
        <w:t>SSB periodicities larger than 20ms</w:t>
      </w:r>
    </w:p>
    <w:p w14:paraId="60197397" w14:textId="77777777" w:rsidR="00054525" w:rsidRPr="0039102E" w:rsidRDefault="00054525" w:rsidP="00054525">
      <w:pPr>
        <w:numPr>
          <w:ilvl w:val="0"/>
          <w:numId w:val="65"/>
        </w:numPr>
        <w:jc w:val="both"/>
        <w:rPr>
          <w:rFonts w:eastAsia="Batang"/>
          <w:sz w:val="18"/>
          <w:szCs w:val="22"/>
          <w:lang w:val="en-GB" w:eastAsia="x-none"/>
        </w:rPr>
      </w:pPr>
      <w:r w:rsidRPr="0039102E">
        <w:rPr>
          <w:rFonts w:eastAsia="Batang"/>
          <w:sz w:val="18"/>
          <w:szCs w:val="22"/>
        </w:rPr>
        <w:t xml:space="preserve">Alt 2: </w:t>
      </w:r>
      <w:r w:rsidRPr="0039102E">
        <w:rPr>
          <w:rFonts w:eastAsia="Batang"/>
          <w:sz w:val="18"/>
          <w:szCs w:val="22"/>
          <w:lang w:val="en-GB" w:eastAsia="x-none"/>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054525" w:rsidRPr="0039102E" w14:paraId="0981952D" w14:textId="77777777" w:rsidTr="00FC15BC">
        <w:trPr>
          <w:jc w:val="center"/>
        </w:trPr>
        <w:tc>
          <w:tcPr>
            <w:tcW w:w="2055" w:type="dxa"/>
          </w:tcPr>
          <w:p w14:paraId="4B745EC4"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SSB periodicity (ms)</w:t>
            </w:r>
          </w:p>
        </w:tc>
        <w:tc>
          <w:tcPr>
            <w:tcW w:w="1870" w:type="dxa"/>
          </w:tcPr>
          <w:p w14:paraId="4A646928"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Wake-up delay (ms)</w:t>
            </w:r>
          </w:p>
          <w:p w14:paraId="09230936"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UE capability 1</w:t>
            </w:r>
          </w:p>
        </w:tc>
        <w:tc>
          <w:tcPr>
            <w:tcW w:w="1870" w:type="dxa"/>
          </w:tcPr>
          <w:p w14:paraId="202522C1"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Wake-up delay (ms)</w:t>
            </w:r>
          </w:p>
          <w:p w14:paraId="4BB2FA30"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UE capability 2</w:t>
            </w:r>
          </w:p>
        </w:tc>
        <w:tc>
          <w:tcPr>
            <w:tcW w:w="1870" w:type="dxa"/>
          </w:tcPr>
          <w:p w14:paraId="2C34E67F"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Wake-up delay (ms)</w:t>
            </w:r>
          </w:p>
          <w:p w14:paraId="047B4E90"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UE capability 3</w:t>
            </w:r>
          </w:p>
        </w:tc>
      </w:tr>
      <w:tr w:rsidR="00054525" w:rsidRPr="0039102E" w14:paraId="5D9752C5" w14:textId="77777777" w:rsidTr="00FC15BC">
        <w:trPr>
          <w:jc w:val="center"/>
        </w:trPr>
        <w:tc>
          <w:tcPr>
            <w:tcW w:w="2055" w:type="dxa"/>
          </w:tcPr>
          <w:p w14:paraId="4B448EED"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[5]</w:t>
            </w:r>
          </w:p>
        </w:tc>
        <w:tc>
          <w:tcPr>
            <w:tcW w:w="1870" w:type="dxa"/>
          </w:tcPr>
          <w:p w14:paraId="202C010D"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5331193A"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1DA1A72E"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r w:rsidR="00054525" w:rsidRPr="0039102E" w14:paraId="4572C4FB" w14:textId="77777777" w:rsidTr="00FC15BC">
        <w:trPr>
          <w:jc w:val="center"/>
        </w:trPr>
        <w:tc>
          <w:tcPr>
            <w:tcW w:w="2055" w:type="dxa"/>
          </w:tcPr>
          <w:p w14:paraId="114F3F36"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[10]</w:t>
            </w:r>
          </w:p>
        </w:tc>
        <w:tc>
          <w:tcPr>
            <w:tcW w:w="1870" w:type="dxa"/>
          </w:tcPr>
          <w:p w14:paraId="2838C6D2"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253035B7"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458975A3"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r w:rsidR="00054525" w:rsidRPr="0039102E" w14:paraId="62AF9AAC" w14:textId="77777777" w:rsidTr="00FC15BC">
        <w:trPr>
          <w:jc w:val="center"/>
        </w:trPr>
        <w:tc>
          <w:tcPr>
            <w:tcW w:w="2055" w:type="dxa"/>
          </w:tcPr>
          <w:p w14:paraId="5EFBB80F"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20</w:t>
            </w:r>
          </w:p>
        </w:tc>
        <w:tc>
          <w:tcPr>
            <w:tcW w:w="1870" w:type="dxa"/>
          </w:tcPr>
          <w:p w14:paraId="79D10058"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[70]</w:t>
            </w:r>
          </w:p>
        </w:tc>
        <w:tc>
          <w:tcPr>
            <w:tcW w:w="1870" w:type="dxa"/>
          </w:tcPr>
          <w:p w14:paraId="62073B8F"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[500]</w:t>
            </w:r>
          </w:p>
        </w:tc>
        <w:tc>
          <w:tcPr>
            <w:tcW w:w="1870" w:type="dxa"/>
          </w:tcPr>
          <w:p w14:paraId="4A84C613"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[900]</w:t>
            </w:r>
          </w:p>
        </w:tc>
      </w:tr>
      <w:tr w:rsidR="00054525" w:rsidRPr="0039102E" w14:paraId="4AC8217B" w14:textId="77777777" w:rsidTr="00FC15BC">
        <w:trPr>
          <w:jc w:val="center"/>
        </w:trPr>
        <w:tc>
          <w:tcPr>
            <w:tcW w:w="2055" w:type="dxa"/>
          </w:tcPr>
          <w:p w14:paraId="05CD952D"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[40]</w:t>
            </w:r>
          </w:p>
        </w:tc>
        <w:tc>
          <w:tcPr>
            <w:tcW w:w="1870" w:type="dxa"/>
          </w:tcPr>
          <w:p w14:paraId="3AE086E9"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52A46EE3"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093ED6EE"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r w:rsidR="00054525" w:rsidRPr="0039102E" w14:paraId="5617D329" w14:textId="77777777" w:rsidTr="00FC15BC">
        <w:trPr>
          <w:jc w:val="center"/>
        </w:trPr>
        <w:tc>
          <w:tcPr>
            <w:tcW w:w="2055" w:type="dxa"/>
          </w:tcPr>
          <w:p w14:paraId="7AB94E49"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[80]</w:t>
            </w:r>
          </w:p>
        </w:tc>
        <w:tc>
          <w:tcPr>
            <w:tcW w:w="1870" w:type="dxa"/>
          </w:tcPr>
          <w:p w14:paraId="31FD4839"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5CC8765E"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1171CED1"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r w:rsidR="00054525" w:rsidRPr="0039102E" w14:paraId="2FE9618B" w14:textId="77777777" w:rsidTr="00FC15BC">
        <w:trPr>
          <w:jc w:val="center"/>
        </w:trPr>
        <w:tc>
          <w:tcPr>
            <w:tcW w:w="2055" w:type="dxa"/>
          </w:tcPr>
          <w:p w14:paraId="6B0C9E50"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[160]</w:t>
            </w:r>
          </w:p>
        </w:tc>
        <w:tc>
          <w:tcPr>
            <w:tcW w:w="1870" w:type="dxa"/>
          </w:tcPr>
          <w:p w14:paraId="5E225BC5"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67278661"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c>
          <w:tcPr>
            <w:tcW w:w="1870" w:type="dxa"/>
          </w:tcPr>
          <w:p w14:paraId="725B3411" w14:textId="77777777" w:rsidR="00054525" w:rsidRPr="0039102E" w:rsidRDefault="00054525" w:rsidP="00054525">
            <w:pPr>
              <w:jc w:val="center"/>
              <w:rPr>
                <w:rFonts w:eastAsia="Batang"/>
                <w:sz w:val="18"/>
                <w:szCs w:val="22"/>
                <w:lang w:eastAsia="zh-CN"/>
              </w:rPr>
            </w:pPr>
            <w:r w:rsidRPr="0039102E">
              <w:rPr>
                <w:rFonts w:eastAsia="Batang"/>
                <w:sz w:val="18"/>
                <w:szCs w:val="22"/>
                <w:lang w:eastAsia="zh-CN"/>
              </w:rPr>
              <w:t>[x]</w:t>
            </w:r>
          </w:p>
        </w:tc>
      </w:tr>
    </w:tbl>
    <w:p w14:paraId="274FE498" w14:textId="77777777" w:rsidR="00054525" w:rsidRPr="0039102E" w:rsidRDefault="00054525" w:rsidP="00054525">
      <w:pPr>
        <w:numPr>
          <w:ilvl w:val="0"/>
          <w:numId w:val="65"/>
        </w:numPr>
        <w:jc w:val="both"/>
        <w:rPr>
          <w:rFonts w:eastAsia="Batang"/>
          <w:sz w:val="18"/>
          <w:szCs w:val="22"/>
        </w:rPr>
      </w:pPr>
      <w:r w:rsidRPr="0039102E">
        <w:rPr>
          <w:rFonts w:eastAsia="Batang"/>
          <w:sz w:val="18"/>
          <w:szCs w:val="22"/>
        </w:rPr>
        <w:t>Alt 3: It is up to RAN4</w:t>
      </w:r>
    </w:p>
    <w:p w14:paraId="3F015F8E" w14:textId="77777777" w:rsidR="00054525" w:rsidRPr="0039102E" w:rsidRDefault="00054525" w:rsidP="00054525">
      <w:pPr>
        <w:jc w:val="both"/>
        <w:rPr>
          <w:rFonts w:eastAsia="Batang"/>
          <w:sz w:val="18"/>
          <w:szCs w:val="22"/>
          <w:lang w:val="en-GB"/>
        </w:rPr>
      </w:pPr>
    </w:p>
    <w:p w14:paraId="32BB973D" w14:textId="77777777" w:rsidR="00054525" w:rsidRPr="0039102E" w:rsidRDefault="00054525" w:rsidP="00054525">
      <w:pPr>
        <w:rPr>
          <w:rFonts w:eastAsia="Batang"/>
          <w:b/>
          <w:bCs/>
          <w:sz w:val="18"/>
          <w:szCs w:val="18"/>
          <w:lang w:val="en-GB" w:bidi="ar"/>
        </w:rPr>
      </w:pPr>
      <w:r w:rsidRPr="0039102E">
        <w:rPr>
          <w:rFonts w:eastAsia="Batang"/>
          <w:b/>
          <w:bCs/>
          <w:sz w:val="18"/>
          <w:szCs w:val="18"/>
          <w:highlight w:val="green"/>
          <w:lang w:val="en-GB" w:bidi="ar"/>
        </w:rPr>
        <w:t>Agreement</w:t>
      </w:r>
    </w:p>
    <w:p w14:paraId="61A5D207" w14:textId="77777777" w:rsidR="00054525" w:rsidRPr="0039102E" w:rsidRDefault="00054525" w:rsidP="00054525">
      <w:pPr>
        <w:rPr>
          <w:rFonts w:eastAsia="SimSun"/>
          <w:sz w:val="18"/>
          <w:szCs w:val="16"/>
          <w:lang w:val="en-GB" w:eastAsia="en-US"/>
        </w:rPr>
      </w:pPr>
      <w:r w:rsidRPr="0039102E">
        <w:rPr>
          <w:rFonts w:eastAsia="SimSun"/>
          <w:sz w:val="18"/>
          <w:szCs w:val="16"/>
          <w:lang w:val="en-GB" w:eastAsia="en-US"/>
        </w:rPr>
        <w:t xml:space="preserve">Each LP-SS transmission for each beam always occupies consecutive OFDM symbols.  </w:t>
      </w:r>
    </w:p>
    <w:p w14:paraId="27271FA7" w14:textId="77777777" w:rsidR="00256E30" w:rsidRPr="0039102E" w:rsidRDefault="00256E30" w:rsidP="00256E30">
      <w:pPr>
        <w:rPr>
          <w:rFonts w:eastAsia="Batang"/>
          <w:sz w:val="20"/>
          <w:lang w:val="en-GB" w:bidi="ar"/>
        </w:rPr>
      </w:pPr>
    </w:p>
    <w:sectPr w:rsidR="00256E30" w:rsidRPr="0039102E" w:rsidSect="00BC64A9">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9158F" w14:textId="77777777" w:rsidR="00C47783" w:rsidRDefault="00C47783" w:rsidP="00386C87">
      <w:r>
        <w:separator/>
      </w:r>
    </w:p>
  </w:endnote>
  <w:endnote w:type="continuationSeparator" w:id="0">
    <w:p w14:paraId="2700F970" w14:textId="77777777" w:rsidR="00C47783" w:rsidRDefault="00C47783" w:rsidP="0038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00C99" w14:textId="77777777" w:rsidR="00C47783" w:rsidRDefault="00C47783" w:rsidP="00386C87">
      <w:r>
        <w:separator/>
      </w:r>
    </w:p>
  </w:footnote>
  <w:footnote w:type="continuationSeparator" w:id="0">
    <w:p w14:paraId="5E0DDB15" w14:textId="77777777" w:rsidR="00C47783" w:rsidRDefault="00C47783" w:rsidP="0038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5E72C80"/>
    <w:multiLevelType w:val="hybridMultilevel"/>
    <w:tmpl w:val="1D0A5B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37A55"/>
    <w:multiLevelType w:val="hybridMultilevel"/>
    <w:tmpl w:val="AC6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6A2C28"/>
    <w:multiLevelType w:val="hybridMultilevel"/>
    <w:tmpl w:val="A7C24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5626E9"/>
    <w:multiLevelType w:val="hybridMultilevel"/>
    <w:tmpl w:val="DBE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C85743"/>
    <w:multiLevelType w:val="hybridMultilevel"/>
    <w:tmpl w:val="1B92F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33135E"/>
    <w:multiLevelType w:val="hybridMultilevel"/>
    <w:tmpl w:val="7DBC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60384"/>
    <w:multiLevelType w:val="hybridMultilevel"/>
    <w:tmpl w:val="64127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310AC5"/>
    <w:multiLevelType w:val="hybridMultilevel"/>
    <w:tmpl w:val="90D4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967433">
    <w:abstractNumId w:val="4"/>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5"/>
  </w:num>
  <w:num w:numId="4" w16cid:durableId="1534732967">
    <w:abstractNumId w:val="35"/>
  </w:num>
  <w:num w:numId="5" w16cid:durableId="99182736">
    <w:abstractNumId w:val="66"/>
  </w:num>
  <w:num w:numId="6" w16cid:durableId="607547185">
    <w:abstractNumId w:val="6"/>
  </w:num>
  <w:num w:numId="7" w16cid:durableId="165900331">
    <w:abstractNumId w:val="67"/>
  </w:num>
  <w:num w:numId="8" w16cid:durableId="512497483">
    <w:abstractNumId w:val="36"/>
  </w:num>
  <w:num w:numId="9" w16cid:durableId="32583541">
    <w:abstractNumId w:val="58"/>
  </w:num>
  <w:num w:numId="10" w16cid:durableId="1589343649">
    <w:abstractNumId w:val="53"/>
  </w:num>
  <w:num w:numId="11" w16cid:durableId="1008797767">
    <w:abstractNumId w:val="28"/>
  </w:num>
  <w:num w:numId="12" w16cid:durableId="237250757">
    <w:abstractNumId w:val="48"/>
  </w:num>
  <w:num w:numId="13" w16cid:durableId="203252789">
    <w:abstractNumId w:val="22"/>
  </w:num>
  <w:num w:numId="14" w16cid:durableId="715009408">
    <w:abstractNumId w:val="39"/>
  </w:num>
  <w:num w:numId="15" w16cid:durableId="548155023">
    <w:abstractNumId w:val="50"/>
  </w:num>
  <w:num w:numId="16" w16cid:durableId="1351299305">
    <w:abstractNumId w:val="18"/>
  </w:num>
  <w:num w:numId="17" w16cid:durableId="1633707775">
    <w:abstractNumId w:val="7"/>
  </w:num>
  <w:num w:numId="18" w16cid:durableId="1409619275">
    <w:abstractNumId w:val="13"/>
  </w:num>
  <w:num w:numId="19" w16cid:durableId="80874409">
    <w:abstractNumId w:val="16"/>
  </w:num>
  <w:num w:numId="20" w16cid:durableId="1410731012">
    <w:abstractNumId w:val="10"/>
  </w:num>
  <w:num w:numId="21" w16cid:durableId="345446423">
    <w:abstractNumId w:val="54"/>
  </w:num>
  <w:num w:numId="22" w16cid:durableId="532352375">
    <w:abstractNumId w:val="31"/>
  </w:num>
  <w:num w:numId="23" w16cid:durableId="972250444">
    <w:abstractNumId w:val="32"/>
  </w:num>
  <w:num w:numId="24" w16cid:durableId="364059855">
    <w:abstractNumId w:val="61"/>
  </w:num>
  <w:num w:numId="25" w16cid:durableId="1048528468">
    <w:abstractNumId w:val="20"/>
  </w:num>
  <w:num w:numId="26" w16cid:durableId="1708988102">
    <w:abstractNumId w:val="52"/>
  </w:num>
  <w:num w:numId="27" w16cid:durableId="520315458">
    <w:abstractNumId w:val="38"/>
  </w:num>
  <w:num w:numId="28" w16cid:durableId="675305674">
    <w:abstractNumId w:val="11"/>
  </w:num>
  <w:num w:numId="29" w16cid:durableId="1632633071">
    <w:abstractNumId w:val="2"/>
  </w:num>
  <w:num w:numId="30" w16cid:durableId="1182011404">
    <w:abstractNumId w:val="46"/>
  </w:num>
  <w:num w:numId="31" w16cid:durableId="1691032180">
    <w:abstractNumId w:val="0"/>
  </w:num>
  <w:num w:numId="32" w16cid:durableId="516314770">
    <w:abstractNumId w:val="60"/>
  </w:num>
  <w:num w:numId="33" w16cid:durableId="1157916130">
    <w:abstractNumId w:val="44"/>
  </w:num>
  <w:num w:numId="34" w16cid:durableId="1739551290">
    <w:abstractNumId w:val="55"/>
  </w:num>
  <w:num w:numId="35" w16cid:durableId="1012991290">
    <w:abstractNumId w:val="27"/>
  </w:num>
  <w:num w:numId="36" w16cid:durableId="1269195457">
    <w:abstractNumId w:val="49"/>
  </w:num>
  <w:num w:numId="37" w16cid:durableId="970473588">
    <w:abstractNumId w:val="29"/>
  </w:num>
  <w:num w:numId="38" w16cid:durableId="378168022">
    <w:abstractNumId w:val="15"/>
  </w:num>
  <w:num w:numId="39" w16cid:durableId="1323044404">
    <w:abstractNumId w:val="65"/>
  </w:num>
  <w:num w:numId="40" w16cid:durableId="1152673001">
    <w:abstractNumId w:val="19"/>
  </w:num>
  <w:num w:numId="41" w16cid:durableId="1306619137">
    <w:abstractNumId w:val="17"/>
  </w:num>
  <w:num w:numId="42" w16cid:durableId="555432255">
    <w:abstractNumId w:val="57"/>
  </w:num>
  <w:num w:numId="43" w16cid:durableId="215553378">
    <w:abstractNumId w:val="14"/>
  </w:num>
  <w:num w:numId="44" w16cid:durableId="2136945553">
    <w:abstractNumId w:val="12"/>
  </w:num>
  <w:num w:numId="45" w16cid:durableId="1383947706">
    <w:abstractNumId w:val="68"/>
  </w:num>
  <w:num w:numId="46" w16cid:durableId="121266712">
    <w:abstractNumId w:val="56"/>
  </w:num>
  <w:num w:numId="47" w16cid:durableId="613363949">
    <w:abstractNumId w:val="24"/>
  </w:num>
  <w:num w:numId="48" w16cid:durableId="180511388">
    <w:abstractNumId w:val="40"/>
  </w:num>
  <w:num w:numId="49" w16cid:durableId="1832066302">
    <w:abstractNumId w:val="64"/>
  </w:num>
  <w:num w:numId="50" w16cid:durableId="1467502447">
    <w:abstractNumId w:val="30"/>
  </w:num>
  <w:num w:numId="51" w16cid:durableId="65883085">
    <w:abstractNumId w:val="42"/>
  </w:num>
  <w:num w:numId="52" w16cid:durableId="797845070">
    <w:abstractNumId w:val="9"/>
  </w:num>
  <w:num w:numId="53" w16cid:durableId="874931764">
    <w:abstractNumId w:val="26"/>
  </w:num>
  <w:num w:numId="54" w16cid:durableId="298800234">
    <w:abstractNumId w:val="8"/>
  </w:num>
  <w:num w:numId="55" w16cid:durableId="1763649348">
    <w:abstractNumId w:val="23"/>
  </w:num>
  <w:num w:numId="56" w16cid:durableId="1174875998">
    <w:abstractNumId w:val="3"/>
  </w:num>
  <w:num w:numId="57" w16cid:durableId="1329483251">
    <w:abstractNumId w:val="33"/>
  </w:num>
  <w:num w:numId="58" w16cid:durableId="2114855285">
    <w:abstractNumId w:val="34"/>
  </w:num>
  <w:num w:numId="59" w16cid:durableId="1970163329">
    <w:abstractNumId w:val="59"/>
  </w:num>
  <w:num w:numId="60" w16cid:durableId="988947415">
    <w:abstractNumId w:val="25"/>
  </w:num>
  <w:num w:numId="61" w16cid:durableId="500705305">
    <w:abstractNumId w:val="63"/>
  </w:num>
  <w:num w:numId="62" w16cid:durableId="650135329">
    <w:abstractNumId w:val="21"/>
  </w:num>
  <w:num w:numId="63" w16cid:durableId="1601836162">
    <w:abstractNumId w:val="43"/>
  </w:num>
  <w:num w:numId="64" w16cid:durableId="619917999">
    <w:abstractNumId w:val="37"/>
  </w:num>
  <w:num w:numId="65" w16cid:durableId="2014143817">
    <w:abstractNumId w:val="62"/>
  </w:num>
  <w:num w:numId="66" w16cid:durableId="176313090">
    <w:abstractNumId w:val="45"/>
  </w:num>
  <w:num w:numId="67" w16cid:durableId="1112550821">
    <w:abstractNumId w:val="47"/>
  </w:num>
  <w:num w:numId="68" w16cid:durableId="1872454032">
    <w:abstractNumId w:val="41"/>
  </w:num>
  <w:num w:numId="69" w16cid:durableId="1045836328">
    <w:abstractNumId w:val="5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093"/>
    <w:rsid w:val="0000174F"/>
    <w:rsid w:val="00003FE0"/>
    <w:rsid w:val="00004069"/>
    <w:rsid w:val="0000500B"/>
    <w:rsid w:val="00005106"/>
    <w:rsid w:val="000057B0"/>
    <w:rsid w:val="00005D7F"/>
    <w:rsid w:val="00007041"/>
    <w:rsid w:val="00012570"/>
    <w:rsid w:val="00012882"/>
    <w:rsid w:val="000142DE"/>
    <w:rsid w:val="000161FD"/>
    <w:rsid w:val="0001664E"/>
    <w:rsid w:val="00017F24"/>
    <w:rsid w:val="0002080A"/>
    <w:rsid w:val="000212EC"/>
    <w:rsid w:val="00021B2C"/>
    <w:rsid w:val="00022508"/>
    <w:rsid w:val="00022590"/>
    <w:rsid w:val="000232D2"/>
    <w:rsid w:val="00024AD8"/>
    <w:rsid w:val="00024CD4"/>
    <w:rsid w:val="000259D9"/>
    <w:rsid w:val="00025A25"/>
    <w:rsid w:val="000264E6"/>
    <w:rsid w:val="00026645"/>
    <w:rsid w:val="00027485"/>
    <w:rsid w:val="000275A0"/>
    <w:rsid w:val="000305BF"/>
    <w:rsid w:val="00031E68"/>
    <w:rsid w:val="00031E6C"/>
    <w:rsid w:val="00033D5B"/>
    <w:rsid w:val="000359AB"/>
    <w:rsid w:val="00036121"/>
    <w:rsid w:val="0003666F"/>
    <w:rsid w:val="0004188D"/>
    <w:rsid w:val="00041988"/>
    <w:rsid w:val="00041E83"/>
    <w:rsid w:val="0004233E"/>
    <w:rsid w:val="00042883"/>
    <w:rsid w:val="0004326B"/>
    <w:rsid w:val="000439F8"/>
    <w:rsid w:val="0004407D"/>
    <w:rsid w:val="00044860"/>
    <w:rsid w:val="00044CC2"/>
    <w:rsid w:val="00045080"/>
    <w:rsid w:val="000460DD"/>
    <w:rsid w:val="000461DE"/>
    <w:rsid w:val="00046A58"/>
    <w:rsid w:val="00047201"/>
    <w:rsid w:val="000472B8"/>
    <w:rsid w:val="000477BF"/>
    <w:rsid w:val="0005018D"/>
    <w:rsid w:val="00051D05"/>
    <w:rsid w:val="00051FB2"/>
    <w:rsid w:val="0005388A"/>
    <w:rsid w:val="000544FE"/>
    <w:rsid w:val="00054525"/>
    <w:rsid w:val="00054A4D"/>
    <w:rsid w:val="00054C82"/>
    <w:rsid w:val="00055EAD"/>
    <w:rsid w:val="00056036"/>
    <w:rsid w:val="000560C6"/>
    <w:rsid w:val="0005612B"/>
    <w:rsid w:val="00056C92"/>
    <w:rsid w:val="000605BB"/>
    <w:rsid w:val="0006076E"/>
    <w:rsid w:val="0006091E"/>
    <w:rsid w:val="00060EC3"/>
    <w:rsid w:val="000616D0"/>
    <w:rsid w:val="00063AA1"/>
    <w:rsid w:val="0006484F"/>
    <w:rsid w:val="0006566D"/>
    <w:rsid w:val="000657A4"/>
    <w:rsid w:val="00066D4B"/>
    <w:rsid w:val="00070C19"/>
    <w:rsid w:val="00070C36"/>
    <w:rsid w:val="00071398"/>
    <w:rsid w:val="00072724"/>
    <w:rsid w:val="00073136"/>
    <w:rsid w:val="000733C7"/>
    <w:rsid w:val="00074D9B"/>
    <w:rsid w:val="00075583"/>
    <w:rsid w:val="0007602D"/>
    <w:rsid w:val="00076105"/>
    <w:rsid w:val="000766D4"/>
    <w:rsid w:val="00077AF6"/>
    <w:rsid w:val="00077B4A"/>
    <w:rsid w:val="00077B83"/>
    <w:rsid w:val="0008042F"/>
    <w:rsid w:val="00080822"/>
    <w:rsid w:val="00080826"/>
    <w:rsid w:val="00080CF0"/>
    <w:rsid w:val="000816F6"/>
    <w:rsid w:val="00082691"/>
    <w:rsid w:val="00082859"/>
    <w:rsid w:val="00083EE3"/>
    <w:rsid w:val="0008554A"/>
    <w:rsid w:val="00085F30"/>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100C"/>
    <w:rsid w:val="000A1126"/>
    <w:rsid w:val="000A1583"/>
    <w:rsid w:val="000A1890"/>
    <w:rsid w:val="000A1BF7"/>
    <w:rsid w:val="000A25C5"/>
    <w:rsid w:val="000A2E1C"/>
    <w:rsid w:val="000A30C1"/>
    <w:rsid w:val="000A3A76"/>
    <w:rsid w:val="000A3E59"/>
    <w:rsid w:val="000A50B8"/>
    <w:rsid w:val="000A590F"/>
    <w:rsid w:val="000A5C30"/>
    <w:rsid w:val="000A60CB"/>
    <w:rsid w:val="000A7828"/>
    <w:rsid w:val="000B1408"/>
    <w:rsid w:val="000B1D08"/>
    <w:rsid w:val="000B3BB3"/>
    <w:rsid w:val="000B43D5"/>
    <w:rsid w:val="000B4992"/>
    <w:rsid w:val="000B5276"/>
    <w:rsid w:val="000B56A8"/>
    <w:rsid w:val="000B613B"/>
    <w:rsid w:val="000B6716"/>
    <w:rsid w:val="000B74FC"/>
    <w:rsid w:val="000B7574"/>
    <w:rsid w:val="000C0647"/>
    <w:rsid w:val="000C0DC4"/>
    <w:rsid w:val="000C1447"/>
    <w:rsid w:val="000C185D"/>
    <w:rsid w:val="000C2C00"/>
    <w:rsid w:val="000C3D00"/>
    <w:rsid w:val="000C42F2"/>
    <w:rsid w:val="000C4CD4"/>
    <w:rsid w:val="000C52D7"/>
    <w:rsid w:val="000C5BD1"/>
    <w:rsid w:val="000C6206"/>
    <w:rsid w:val="000C6269"/>
    <w:rsid w:val="000C6CA4"/>
    <w:rsid w:val="000C771A"/>
    <w:rsid w:val="000C7A30"/>
    <w:rsid w:val="000C7D03"/>
    <w:rsid w:val="000D1A8F"/>
    <w:rsid w:val="000D1BF6"/>
    <w:rsid w:val="000D1D41"/>
    <w:rsid w:val="000D2221"/>
    <w:rsid w:val="000D397C"/>
    <w:rsid w:val="000D5020"/>
    <w:rsid w:val="000D53AB"/>
    <w:rsid w:val="000D56CD"/>
    <w:rsid w:val="000D57EE"/>
    <w:rsid w:val="000E0807"/>
    <w:rsid w:val="000E0E9C"/>
    <w:rsid w:val="000E284E"/>
    <w:rsid w:val="000E2B01"/>
    <w:rsid w:val="000E2CB7"/>
    <w:rsid w:val="000E381C"/>
    <w:rsid w:val="000E3F43"/>
    <w:rsid w:val="000E4A81"/>
    <w:rsid w:val="000E5147"/>
    <w:rsid w:val="000E563C"/>
    <w:rsid w:val="000E6DE7"/>
    <w:rsid w:val="000F06FE"/>
    <w:rsid w:val="000F2787"/>
    <w:rsid w:val="000F28F1"/>
    <w:rsid w:val="000F2C70"/>
    <w:rsid w:val="000F3106"/>
    <w:rsid w:val="000F3901"/>
    <w:rsid w:val="000F50D5"/>
    <w:rsid w:val="000F5E1F"/>
    <w:rsid w:val="000F6379"/>
    <w:rsid w:val="00100DDA"/>
    <w:rsid w:val="00100E58"/>
    <w:rsid w:val="001011A0"/>
    <w:rsid w:val="001018B9"/>
    <w:rsid w:val="00103258"/>
    <w:rsid w:val="0010470D"/>
    <w:rsid w:val="00104F47"/>
    <w:rsid w:val="001056EE"/>
    <w:rsid w:val="00105795"/>
    <w:rsid w:val="00106C55"/>
    <w:rsid w:val="001077EC"/>
    <w:rsid w:val="0011000D"/>
    <w:rsid w:val="001107EF"/>
    <w:rsid w:val="00110FC1"/>
    <w:rsid w:val="0011175D"/>
    <w:rsid w:val="00111D2B"/>
    <w:rsid w:val="0011229E"/>
    <w:rsid w:val="00112342"/>
    <w:rsid w:val="00112F97"/>
    <w:rsid w:val="00113706"/>
    <w:rsid w:val="00113855"/>
    <w:rsid w:val="00113BD6"/>
    <w:rsid w:val="0011444F"/>
    <w:rsid w:val="001144DC"/>
    <w:rsid w:val="0011495B"/>
    <w:rsid w:val="00114DE0"/>
    <w:rsid w:val="00115E79"/>
    <w:rsid w:val="00116500"/>
    <w:rsid w:val="00116822"/>
    <w:rsid w:val="0011688D"/>
    <w:rsid w:val="00116D4E"/>
    <w:rsid w:val="001200EE"/>
    <w:rsid w:val="00120C18"/>
    <w:rsid w:val="00121C38"/>
    <w:rsid w:val="001222E8"/>
    <w:rsid w:val="00124F87"/>
    <w:rsid w:val="0012628A"/>
    <w:rsid w:val="0012629C"/>
    <w:rsid w:val="00126A2E"/>
    <w:rsid w:val="00126A4A"/>
    <w:rsid w:val="00127219"/>
    <w:rsid w:val="001275E2"/>
    <w:rsid w:val="00131672"/>
    <w:rsid w:val="00131BBD"/>
    <w:rsid w:val="00131FC8"/>
    <w:rsid w:val="00132AEE"/>
    <w:rsid w:val="001330AA"/>
    <w:rsid w:val="00133177"/>
    <w:rsid w:val="001344AA"/>
    <w:rsid w:val="00134840"/>
    <w:rsid w:val="001355FA"/>
    <w:rsid w:val="00135CC2"/>
    <w:rsid w:val="00140026"/>
    <w:rsid w:val="00140849"/>
    <w:rsid w:val="00141622"/>
    <w:rsid w:val="00141D53"/>
    <w:rsid w:val="0014268A"/>
    <w:rsid w:val="00142E5B"/>
    <w:rsid w:val="00143536"/>
    <w:rsid w:val="00143F0D"/>
    <w:rsid w:val="00143FA1"/>
    <w:rsid w:val="001452E8"/>
    <w:rsid w:val="001454B7"/>
    <w:rsid w:val="0014582D"/>
    <w:rsid w:val="00147208"/>
    <w:rsid w:val="00150BB8"/>
    <w:rsid w:val="00150FA9"/>
    <w:rsid w:val="00152A86"/>
    <w:rsid w:val="00153773"/>
    <w:rsid w:val="0015493B"/>
    <w:rsid w:val="00155D31"/>
    <w:rsid w:val="0015656B"/>
    <w:rsid w:val="0016070B"/>
    <w:rsid w:val="00160FDA"/>
    <w:rsid w:val="0016261F"/>
    <w:rsid w:val="001636D8"/>
    <w:rsid w:val="00164076"/>
    <w:rsid w:val="00165EE3"/>
    <w:rsid w:val="001662B3"/>
    <w:rsid w:val="00167B8F"/>
    <w:rsid w:val="00167FFE"/>
    <w:rsid w:val="00170B1A"/>
    <w:rsid w:val="001716AB"/>
    <w:rsid w:val="0017276A"/>
    <w:rsid w:val="00172C75"/>
    <w:rsid w:val="00172E21"/>
    <w:rsid w:val="0017350D"/>
    <w:rsid w:val="0017427D"/>
    <w:rsid w:val="0017428B"/>
    <w:rsid w:val="0017588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0E83"/>
    <w:rsid w:val="00193607"/>
    <w:rsid w:val="00193C5D"/>
    <w:rsid w:val="00194352"/>
    <w:rsid w:val="00194BBD"/>
    <w:rsid w:val="0019557E"/>
    <w:rsid w:val="001963D3"/>
    <w:rsid w:val="0019796D"/>
    <w:rsid w:val="001A0153"/>
    <w:rsid w:val="001A0A5B"/>
    <w:rsid w:val="001A0DDF"/>
    <w:rsid w:val="001A10DA"/>
    <w:rsid w:val="001A12F7"/>
    <w:rsid w:val="001A16FE"/>
    <w:rsid w:val="001A1718"/>
    <w:rsid w:val="001A1ACF"/>
    <w:rsid w:val="001A23BF"/>
    <w:rsid w:val="001A2520"/>
    <w:rsid w:val="001A3A62"/>
    <w:rsid w:val="001A45D1"/>
    <w:rsid w:val="001A58F7"/>
    <w:rsid w:val="001A7155"/>
    <w:rsid w:val="001B08E7"/>
    <w:rsid w:val="001B12E0"/>
    <w:rsid w:val="001B160F"/>
    <w:rsid w:val="001B1986"/>
    <w:rsid w:val="001B26ED"/>
    <w:rsid w:val="001B2AEE"/>
    <w:rsid w:val="001B38D1"/>
    <w:rsid w:val="001B393A"/>
    <w:rsid w:val="001B3BCF"/>
    <w:rsid w:val="001B3C0E"/>
    <w:rsid w:val="001B41F1"/>
    <w:rsid w:val="001B462E"/>
    <w:rsid w:val="001B60CD"/>
    <w:rsid w:val="001B7C08"/>
    <w:rsid w:val="001C02C3"/>
    <w:rsid w:val="001C1429"/>
    <w:rsid w:val="001C159F"/>
    <w:rsid w:val="001C276B"/>
    <w:rsid w:val="001C2BCA"/>
    <w:rsid w:val="001C2D35"/>
    <w:rsid w:val="001C3292"/>
    <w:rsid w:val="001C3A34"/>
    <w:rsid w:val="001C3A76"/>
    <w:rsid w:val="001C3DAF"/>
    <w:rsid w:val="001C4155"/>
    <w:rsid w:val="001C4182"/>
    <w:rsid w:val="001C441E"/>
    <w:rsid w:val="001C4F93"/>
    <w:rsid w:val="001C59BF"/>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50E6"/>
    <w:rsid w:val="001E5235"/>
    <w:rsid w:val="001E59A6"/>
    <w:rsid w:val="001E63AC"/>
    <w:rsid w:val="001E7EAD"/>
    <w:rsid w:val="001F1032"/>
    <w:rsid w:val="001F14E7"/>
    <w:rsid w:val="001F1E1B"/>
    <w:rsid w:val="001F2ACA"/>
    <w:rsid w:val="001F36E8"/>
    <w:rsid w:val="001F3973"/>
    <w:rsid w:val="001F3D1F"/>
    <w:rsid w:val="001F42A7"/>
    <w:rsid w:val="001F4467"/>
    <w:rsid w:val="001F465C"/>
    <w:rsid w:val="001F54BF"/>
    <w:rsid w:val="001F5663"/>
    <w:rsid w:val="001F6A3A"/>
    <w:rsid w:val="001F7744"/>
    <w:rsid w:val="001F79D7"/>
    <w:rsid w:val="00200696"/>
    <w:rsid w:val="002007E5"/>
    <w:rsid w:val="002025DE"/>
    <w:rsid w:val="00203055"/>
    <w:rsid w:val="00204852"/>
    <w:rsid w:val="002048F7"/>
    <w:rsid w:val="0020566C"/>
    <w:rsid w:val="00205B31"/>
    <w:rsid w:val="00205E08"/>
    <w:rsid w:val="002060D0"/>
    <w:rsid w:val="0020677B"/>
    <w:rsid w:val="0020702B"/>
    <w:rsid w:val="0020766B"/>
    <w:rsid w:val="00210128"/>
    <w:rsid w:val="00210FEB"/>
    <w:rsid w:val="002121EE"/>
    <w:rsid w:val="00212394"/>
    <w:rsid w:val="002128AB"/>
    <w:rsid w:val="00212C8F"/>
    <w:rsid w:val="002134C9"/>
    <w:rsid w:val="00213801"/>
    <w:rsid w:val="002145D3"/>
    <w:rsid w:val="002149BA"/>
    <w:rsid w:val="00214E68"/>
    <w:rsid w:val="00214F95"/>
    <w:rsid w:val="0021507B"/>
    <w:rsid w:val="00215382"/>
    <w:rsid w:val="00215C7A"/>
    <w:rsid w:val="0021782B"/>
    <w:rsid w:val="00222455"/>
    <w:rsid w:val="00223051"/>
    <w:rsid w:val="00223227"/>
    <w:rsid w:val="002237E1"/>
    <w:rsid w:val="002237FB"/>
    <w:rsid w:val="00224BD3"/>
    <w:rsid w:val="00225625"/>
    <w:rsid w:val="00225773"/>
    <w:rsid w:val="002300D4"/>
    <w:rsid w:val="00230E29"/>
    <w:rsid w:val="002318D4"/>
    <w:rsid w:val="00232C3B"/>
    <w:rsid w:val="00233878"/>
    <w:rsid w:val="00234379"/>
    <w:rsid w:val="002349D8"/>
    <w:rsid w:val="0023609F"/>
    <w:rsid w:val="00236448"/>
    <w:rsid w:val="002374BC"/>
    <w:rsid w:val="002375B6"/>
    <w:rsid w:val="002401B8"/>
    <w:rsid w:val="00240A38"/>
    <w:rsid w:val="00241014"/>
    <w:rsid w:val="00241349"/>
    <w:rsid w:val="00241607"/>
    <w:rsid w:val="00241A95"/>
    <w:rsid w:val="00242A28"/>
    <w:rsid w:val="00243596"/>
    <w:rsid w:val="00245554"/>
    <w:rsid w:val="002456D4"/>
    <w:rsid w:val="00245D45"/>
    <w:rsid w:val="00245F49"/>
    <w:rsid w:val="00246369"/>
    <w:rsid w:val="0024662D"/>
    <w:rsid w:val="002468A4"/>
    <w:rsid w:val="00246C3C"/>
    <w:rsid w:val="002473AB"/>
    <w:rsid w:val="002473C0"/>
    <w:rsid w:val="0024777E"/>
    <w:rsid w:val="002501BA"/>
    <w:rsid w:val="0025226B"/>
    <w:rsid w:val="00252B41"/>
    <w:rsid w:val="00252C48"/>
    <w:rsid w:val="00254073"/>
    <w:rsid w:val="00254F5C"/>
    <w:rsid w:val="002550FD"/>
    <w:rsid w:val="00255223"/>
    <w:rsid w:val="00255A73"/>
    <w:rsid w:val="00256232"/>
    <w:rsid w:val="00256E30"/>
    <w:rsid w:val="0026022E"/>
    <w:rsid w:val="00261A5F"/>
    <w:rsid w:val="00262B13"/>
    <w:rsid w:val="00263078"/>
    <w:rsid w:val="00263082"/>
    <w:rsid w:val="0026321C"/>
    <w:rsid w:val="00263278"/>
    <w:rsid w:val="00263480"/>
    <w:rsid w:val="0026426B"/>
    <w:rsid w:val="00265453"/>
    <w:rsid w:val="00266435"/>
    <w:rsid w:val="0026655D"/>
    <w:rsid w:val="00266E0F"/>
    <w:rsid w:val="002671C1"/>
    <w:rsid w:val="002671CF"/>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7F1"/>
    <w:rsid w:val="00280C15"/>
    <w:rsid w:val="00280EEE"/>
    <w:rsid w:val="002827E2"/>
    <w:rsid w:val="00282C41"/>
    <w:rsid w:val="0028354D"/>
    <w:rsid w:val="00283CA5"/>
    <w:rsid w:val="00284AB0"/>
    <w:rsid w:val="00285B13"/>
    <w:rsid w:val="0029018F"/>
    <w:rsid w:val="0029049C"/>
    <w:rsid w:val="002906D7"/>
    <w:rsid w:val="00290D26"/>
    <w:rsid w:val="00291076"/>
    <w:rsid w:val="00291935"/>
    <w:rsid w:val="00292C4C"/>
    <w:rsid w:val="0029408F"/>
    <w:rsid w:val="002948FF"/>
    <w:rsid w:val="00294B8E"/>
    <w:rsid w:val="00294FDA"/>
    <w:rsid w:val="00295183"/>
    <w:rsid w:val="00295511"/>
    <w:rsid w:val="00295E3D"/>
    <w:rsid w:val="002972B7"/>
    <w:rsid w:val="0029739F"/>
    <w:rsid w:val="0029785F"/>
    <w:rsid w:val="002A04A9"/>
    <w:rsid w:val="002A0A36"/>
    <w:rsid w:val="002A0FD7"/>
    <w:rsid w:val="002A1E59"/>
    <w:rsid w:val="002A21FC"/>
    <w:rsid w:val="002A274D"/>
    <w:rsid w:val="002A29BB"/>
    <w:rsid w:val="002A2E3F"/>
    <w:rsid w:val="002A43D5"/>
    <w:rsid w:val="002A5484"/>
    <w:rsid w:val="002A5B21"/>
    <w:rsid w:val="002A703A"/>
    <w:rsid w:val="002B02E2"/>
    <w:rsid w:val="002B0E5A"/>
    <w:rsid w:val="002B162B"/>
    <w:rsid w:val="002B2D83"/>
    <w:rsid w:val="002B3367"/>
    <w:rsid w:val="002B36D4"/>
    <w:rsid w:val="002B3D52"/>
    <w:rsid w:val="002B56B6"/>
    <w:rsid w:val="002B57FC"/>
    <w:rsid w:val="002B6471"/>
    <w:rsid w:val="002B72F3"/>
    <w:rsid w:val="002B765B"/>
    <w:rsid w:val="002B77AD"/>
    <w:rsid w:val="002C0085"/>
    <w:rsid w:val="002C13C6"/>
    <w:rsid w:val="002C1849"/>
    <w:rsid w:val="002C40BC"/>
    <w:rsid w:val="002C4435"/>
    <w:rsid w:val="002C4D33"/>
    <w:rsid w:val="002C4EFD"/>
    <w:rsid w:val="002C4FA5"/>
    <w:rsid w:val="002C57AC"/>
    <w:rsid w:val="002C5F9B"/>
    <w:rsid w:val="002C678E"/>
    <w:rsid w:val="002D06B5"/>
    <w:rsid w:val="002D08EE"/>
    <w:rsid w:val="002D1858"/>
    <w:rsid w:val="002D1B95"/>
    <w:rsid w:val="002D2B50"/>
    <w:rsid w:val="002D328D"/>
    <w:rsid w:val="002D3B7E"/>
    <w:rsid w:val="002D51E0"/>
    <w:rsid w:val="002D627F"/>
    <w:rsid w:val="002D7160"/>
    <w:rsid w:val="002D7884"/>
    <w:rsid w:val="002E4CFB"/>
    <w:rsid w:val="002E556A"/>
    <w:rsid w:val="002E5D3D"/>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CD9"/>
    <w:rsid w:val="00312DF7"/>
    <w:rsid w:val="00313522"/>
    <w:rsid w:val="00315032"/>
    <w:rsid w:val="00315901"/>
    <w:rsid w:val="00315C95"/>
    <w:rsid w:val="003160DF"/>
    <w:rsid w:val="00316302"/>
    <w:rsid w:val="00316AC1"/>
    <w:rsid w:val="00316B91"/>
    <w:rsid w:val="00316E13"/>
    <w:rsid w:val="00320D36"/>
    <w:rsid w:val="00321392"/>
    <w:rsid w:val="0032200C"/>
    <w:rsid w:val="003221D2"/>
    <w:rsid w:val="00322416"/>
    <w:rsid w:val="0032394E"/>
    <w:rsid w:val="0032399B"/>
    <w:rsid w:val="00323B8D"/>
    <w:rsid w:val="00323EAA"/>
    <w:rsid w:val="003243BC"/>
    <w:rsid w:val="0032444C"/>
    <w:rsid w:val="00325E09"/>
    <w:rsid w:val="003265A4"/>
    <w:rsid w:val="003266C6"/>
    <w:rsid w:val="00327482"/>
    <w:rsid w:val="00330670"/>
    <w:rsid w:val="00331B3D"/>
    <w:rsid w:val="00332852"/>
    <w:rsid w:val="00333C79"/>
    <w:rsid w:val="00334C97"/>
    <w:rsid w:val="0033633B"/>
    <w:rsid w:val="00336A50"/>
    <w:rsid w:val="00336AF9"/>
    <w:rsid w:val="003379FC"/>
    <w:rsid w:val="00340000"/>
    <w:rsid w:val="00340369"/>
    <w:rsid w:val="00341A79"/>
    <w:rsid w:val="00341ACD"/>
    <w:rsid w:val="00341D35"/>
    <w:rsid w:val="00342152"/>
    <w:rsid w:val="003423B1"/>
    <w:rsid w:val="0034266A"/>
    <w:rsid w:val="00342A0D"/>
    <w:rsid w:val="0034417B"/>
    <w:rsid w:val="0034443B"/>
    <w:rsid w:val="003461ED"/>
    <w:rsid w:val="00347F96"/>
    <w:rsid w:val="0035043E"/>
    <w:rsid w:val="003507FB"/>
    <w:rsid w:val="00350CBE"/>
    <w:rsid w:val="00351A93"/>
    <w:rsid w:val="00352321"/>
    <w:rsid w:val="00352519"/>
    <w:rsid w:val="003547B6"/>
    <w:rsid w:val="0035494F"/>
    <w:rsid w:val="00354D74"/>
    <w:rsid w:val="00354D95"/>
    <w:rsid w:val="00355993"/>
    <w:rsid w:val="00355D79"/>
    <w:rsid w:val="00356A2B"/>
    <w:rsid w:val="003578A9"/>
    <w:rsid w:val="00361A1A"/>
    <w:rsid w:val="00361FEC"/>
    <w:rsid w:val="00362EE7"/>
    <w:rsid w:val="00363870"/>
    <w:rsid w:val="00364CEF"/>
    <w:rsid w:val="00366F52"/>
    <w:rsid w:val="003677E5"/>
    <w:rsid w:val="00367A1B"/>
    <w:rsid w:val="00367A61"/>
    <w:rsid w:val="00370488"/>
    <w:rsid w:val="00370BEA"/>
    <w:rsid w:val="003731BD"/>
    <w:rsid w:val="00373D5E"/>
    <w:rsid w:val="0037598C"/>
    <w:rsid w:val="0037727E"/>
    <w:rsid w:val="003776C0"/>
    <w:rsid w:val="00382182"/>
    <w:rsid w:val="003824DE"/>
    <w:rsid w:val="003838A3"/>
    <w:rsid w:val="00383C5F"/>
    <w:rsid w:val="00384B10"/>
    <w:rsid w:val="00385409"/>
    <w:rsid w:val="003862B0"/>
    <w:rsid w:val="00386B4E"/>
    <w:rsid w:val="00386C87"/>
    <w:rsid w:val="00387653"/>
    <w:rsid w:val="00387975"/>
    <w:rsid w:val="00390142"/>
    <w:rsid w:val="00390868"/>
    <w:rsid w:val="00390E0B"/>
    <w:rsid w:val="0039102E"/>
    <w:rsid w:val="00391376"/>
    <w:rsid w:val="00394561"/>
    <w:rsid w:val="00394676"/>
    <w:rsid w:val="00394718"/>
    <w:rsid w:val="00396375"/>
    <w:rsid w:val="00396951"/>
    <w:rsid w:val="003969A9"/>
    <w:rsid w:val="003979E1"/>
    <w:rsid w:val="003A06B8"/>
    <w:rsid w:val="003A35A7"/>
    <w:rsid w:val="003A4B43"/>
    <w:rsid w:val="003A53D2"/>
    <w:rsid w:val="003A6C45"/>
    <w:rsid w:val="003A7D85"/>
    <w:rsid w:val="003B1FC9"/>
    <w:rsid w:val="003B2FDB"/>
    <w:rsid w:val="003B3308"/>
    <w:rsid w:val="003B4369"/>
    <w:rsid w:val="003B54E1"/>
    <w:rsid w:val="003B5D70"/>
    <w:rsid w:val="003C0A60"/>
    <w:rsid w:val="003C0E4F"/>
    <w:rsid w:val="003C2BC2"/>
    <w:rsid w:val="003C39F4"/>
    <w:rsid w:val="003C4FF3"/>
    <w:rsid w:val="003C55E8"/>
    <w:rsid w:val="003C5787"/>
    <w:rsid w:val="003C5AA6"/>
    <w:rsid w:val="003C5CBF"/>
    <w:rsid w:val="003C7DC2"/>
    <w:rsid w:val="003D104C"/>
    <w:rsid w:val="003D1BC5"/>
    <w:rsid w:val="003D4A11"/>
    <w:rsid w:val="003D500C"/>
    <w:rsid w:val="003D55CA"/>
    <w:rsid w:val="003E1A65"/>
    <w:rsid w:val="003E437C"/>
    <w:rsid w:val="003E4A0C"/>
    <w:rsid w:val="003E51B8"/>
    <w:rsid w:val="003E58D3"/>
    <w:rsid w:val="003E5DD6"/>
    <w:rsid w:val="003E5F6E"/>
    <w:rsid w:val="003E61BF"/>
    <w:rsid w:val="003E6528"/>
    <w:rsid w:val="003E741D"/>
    <w:rsid w:val="003E75B6"/>
    <w:rsid w:val="003E7910"/>
    <w:rsid w:val="003F015F"/>
    <w:rsid w:val="003F0898"/>
    <w:rsid w:val="003F1DD1"/>
    <w:rsid w:val="003F29E3"/>
    <w:rsid w:val="003F2C52"/>
    <w:rsid w:val="003F3627"/>
    <w:rsid w:val="003F52AC"/>
    <w:rsid w:val="003F5E03"/>
    <w:rsid w:val="003F670D"/>
    <w:rsid w:val="003F752D"/>
    <w:rsid w:val="00401A4D"/>
    <w:rsid w:val="00401D9B"/>
    <w:rsid w:val="00402C18"/>
    <w:rsid w:val="0040365A"/>
    <w:rsid w:val="00403881"/>
    <w:rsid w:val="004048A1"/>
    <w:rsid w:val="004056C5"/>
    <w:rsid w:val="00406FB8"/>
    <w:rsid w:val="00407B8C"/>
    <w:rsid w:val="004109B9"/>
    <w:rsid w:val="00410A67"/>
    <w:rsid w:val="00410C1C"/>
    <w:rsid w:val="00411838"/>
    <w:rsid w:val="00411B14"/>
    <w:rsid w:val="00411C9A"/>
    <w:rsid w:val="00413E30"/>
    <w:rsid w:val="00414E3F"/>
    <w:rsid w:val="004150EE"/>
    <w:rsid w:val="00415254"/>
    <w:rsid w:val="00415E2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2632"/>
    <w:rsid w:val="0043338E"/>
    <w:rsid w:val="00435870"/>
    <w:rsid w:val="00435BB1"/>
    <w:rsid w:val="00435C90"/>
    <w:rsid w:val="00435D38"/>
    <w:rsid w:val="00435DE2"/>
    <w:rsid w:val="00436340"/>
    <w:rsid w:val="004363AD"/>
    <w:rsid w:val="00436FDC"/>
    <w:rsid w:val="00437453"/>
    <w:rsid w:val="0043754E"/>
    <w:rsid w:val="004413A6"/>
    <w:rsid w:val="004414AD"/>
    <w:rsid w:val="004414FD"/>
    <w:rsid w:val="004415F1"/>
    <w:rsid w:val="00441778"/>
    <w:rsid w:val="00442422"/>
    <w:rsid w:val="004440C8"/>
    <w:rsid w:val="004444DE"/>
    <w:rsid w:val="00444FD8"/>
    <w:rsid w:val="004457A6"/>
    <w:rsid w:val="00445AE8"/>
    <w:rsid w:val="00446818"/>
    <w:rsid w:val="00447A3E"/>
    <w:rsid w:val="004509CC"/>
    <w:rsid w:val="00452739"/>
    <w:rsid w:val="00452F9F"/>
    <w:rsid w:val="0045346B"/>
    <w:rsid w:val="00454801"/>
    <w:rsid w:val="004548EE"/>
    <w:rsid w:val="00454FA3"/>
    <w:rsid w:val="00456063"/>
    <w:rsid w:val="004574F7"/>
    <w:rsid w:val="004577F3"/>
    <w:rsid w:val="00457E7E"/>
    <w:rsid w:val="0046007F"/>
    <w:rsid w:val="00461B15"/>
    <w:rsid w:val="00462395"/>
    <w:rsid w:val="00462411"/>
    <w:rsid w:val="00463EE9"/>
    <w:rsid w:val="00464061"/>
    <w:rsid w:val="00465039"/>
    <w:rsid w:val="00465F20"/>
    <w:rsid w:val="00465F77"/>
    <w:rsid w:val="00466761"/>
    <w:rsid w:val="00467AE9"/>
    <w:rsid w:val="0047202B"/>
    <w:rsid w:val="00472CB6"/>
    <w:rsid w:val="00473B9B"/>
    <w:rsid w:val="00473BA1"/>
    <w:rsid w:val="00474777"/>
    <w:rsid w:val="00474C71"/>
    <w:rsid w:val="00475AE7"/>
    <w:rsid w:val="00475C2B"/>
    <w:rsid w:val="00476150"/>
    <w:rsid w:val="0047783C"/>
    <w:rsid w:val="0048010D"/>
    <w:rsid w:val="00480986"/>
    <w:rsid w:val="00480A3F"/>
    <w:rsid w:val="00481249"/>
    <w:rsid w:val="004820DE"/>
    <w:rsid w:val="004823B4"/>
    <w:rsid w:val="00482475"/>
    <w:rsid w:val="004826BC"/>
    <w:rsid w:val="004829D2"/>
    <w:rsid w:val="00482B6A"/>
    <w:rsid w:val="00486E1C"/>
    <w:rsid w:val="0048752A"/>
    <w:rsid w:val="00487598"/>
    <w:rsid w:val="00487C3C"/>
    <w:rsid w:val="00490124"/>
    <w:rsid w:val="00490135"/>
    <w:rsid w:val="00490556"/>
    <w:rsid w:val="0049081B"/>
    <w:rsid w:val="00490E29"/>
    <w:rsid w:val="00491A08"/>
    <w:rsid w:val="00492218"/>
    <w:rsid w:val="004936B7"/>
    <w:rsid w:val="00494300"/>
    <w:rsid w:val="004943D6"/>
    <w:rsid w:val="00496D0C"/>
    <w:rsid w:val="00496ECD"/>
    <w:rsid w:val="004A01F0"/>
    <w:rsid w:val="004A044F"/>
    <w:rsid w:val="004A0AFE"/>
    <w:rsid w:val="004A1155"/>
    <w:rsid w:val="004A3E38"/>
    <w:rsid w:val="004A41EF"/>
    <w:rsid w:val="004A47BB"/>
    <w:rsid w:val="004A65AE"/>
    <w:rsid w:val="004A702E"/>
    <w:rsid w:val="004B0D36"/>
    <w:rsid w:val="004B0E27"/>
    <w:rsid w:val="004B10D6"/>
    <w:rsid w:val="004B11C2"/>
    <w:rsid w:val="004B16EF"/>
    <w:rsid w:val="004B1BCC"/>
    <w:rsid w:val="004B1F56"/>
    <w:rsid w:val="004B2AB6"/>
    <w:rsid w:val="004B2C35"/>
    <w:rsid w:val="004B2C68"/>
    <w:rsid w:val="004B30D3"/>
    <w:rsid w:val="004B3124"/>
    <w:rsid w:val="004B3EB9"/>
    <w:rsid w:val="004B533E"/>
    <w:rsid w:val="004B73FF"/>
    <w:rsid w:val="004B74CC"/>
    <w:rsid w:val="004C0C18"/>
    <w:rsid w:val="004C1A22"/>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907"/>
    <w:rsid w:val="004D5A8A"/>
    <w:rsid w:val="004D6465"/>
    <w:rsid w:val="004D6823"/>
    <w:rsid w:val="004D6E97"/>
    <w:rsid w:val="004D6F79"/>
    <w:rsid w:val="004D7FE6"/>
    <w:rsid w:val="004E0053"/>
    <w:rsid w:val="004E1155"/>
    <w:rsid w:val="004E1AED"/>
    <w:rsid w:val="004E1C83"/>
    <w:rsid w:val="004E1DF4"/>
    <w:rsid w:val="004E2CDE"/>
    <w:rsid w:val="004E2DDD"/>
    <w:rsid w:val="004E3EAD"/>
    <w:rsid w:val="004E476A"/>
    <w:rsid w:val="004E4D80"/>
    <w:rsid w:val="004E51FD"/>
    <w:rsid w:val="004E5A6E"/>
    <w:rsid w:val="004E5A89"/>
    <w:rsid w:val="004E79DB"/>
    <w:rsid w:val="004E7DDC"/>
    <w:rsid w:val="004F10A0"/>
    <w:rsid w:val="004F3EC1"/>
    <w:rsid w:val="004F4991"/>
    <w:rsid w:val="004F4E9E"/>
    <w:rsid w:val="004F5221"/>
    <w:rsid w:val="004F5683"/>
    <w:rsid w:val="004F57F7"/>
    <w:rsid w:val="004F64F4"/>
    <w:rsid w:val="004F69E8"/>
    <w:rsid w:val="004F74D5"/>
    <w:rsid w:val="004F796C"/>
    <w:rsid w:val="004F7F00"/>
    <w:rsid w:val="005005A8"/>
    <w:rsid w:val="00501CDF"/>
    <w:rsid w:val="0050219C"/>
    <w:rsid w:val="00502C14"/>
    <w:rsid w:val="005036D0"/>
    <w:rsid w:val="005046C3"/>
    <w:rsid w:val="00507752"/>
    <w:rsid w:val="00507F2D"/>
    <w:rsid w:val="0051011C"/>
    <w:rsid w:val="005108D9"/>
    <w:rsid w:val="005116D7"/>
    <w:rsid w:val="00512F54"/>
    <w:rsid w:val="00513BC1"/>
    <w:rsid w:val="005150C5"/>
    <w:rsid w:val="005174D9"/>
    <w:rsid w:val="00517ADD"/>
    <w:rsid w:val="00520782"/>
    <w:rsid w:val="0052098A"/>
    <w:rsid w:val="00521B34"/>
    <w:rsid w:val="00521C39"/>
    <w:rsid w:val="00521D94"/>
    <w:rsid w:val="005221C2"/>
    <w:rsid w:val="005223E1"/>
    <w:rsid w:val="00522481"/>
    <w:rsid w:val="00524668"/>
    <w:rsid w:val="0052556C"/>
    <w:rsid w:val="00526B66"/>
    <w:rsid w:val="00527894"/>
    <w:rsid w:val="00527D18"/>
    <w:rsid w:val="00530437"/>
    <w:rsid w:val="00530AB8"/>
    <w:rsid w:val="005316D7"/>
    <w:rsid w:val="0053231A"/>
    <w:rsid w:val="005326FD"/>
    <w:rsid w:val="00533219"/>
    <w:rsid w:val="0053337E"/>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9A0"/>
    <w:rsid w:val="00550542"/>
    <w:rsid w:val="005505AB"/>
    <w:rsid w:val="00550B73"/>
    <w:rsid w:val="00550F71"/>
    <w:rsid w:val="005516B1"/>
    <w:rsid w:val="00551BD7"/>
    <w:rsid w:val="005525CD"/>
    <w:rsid w:val="00552AB1"/>
    <w:rsid w:val="0055329D"/>
    <w:rsid w:val="00554A7C"/>
    <w:rsid w:val="00554C5F"/>
    <w:rsid w:val="00555343"/>
    <w:rsid w:val="0055545C"/>
    <w:rsid w:val="0055627F"/>
    <w:rsid w:val="00556671"/>
    <w:rsid w:val="00556C4E"/>
    <w:rsid w:val="00557368"/>
    <w:rsid w:val="005625CF"/>
    <w:rsid w:val="0056555B"/>
    <w:rsid w:val="00565AE4"/>
    <w:rsid w:val="00566FCB"/>
    <w:rsid w:val="00570633"/>
    <w:rsid w:val="005707EA"/>
    <w:rsid w:val="0057177A"/>
    <w:rsid w:val="00571CE5"/>
    <w:rsid w:val="00572AD3"/>
    <w:rsid w:val="00572B5A"/>
    <w:rsid w:val="00572B69"/>
    <w:rsid w:val="00572F9A"/>
    <w:rsid w:val="00573440"/>
    <w:rsid w:val="005737B4"/>
    <w:rsid w:val="0057576B"/>
    <w:rsid w:val="00575E9A"/>
    <w:rsid w:val="00576017"/>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87DBD"/>
    <w:rsid w:val="00590534"/>
    <w:rsid w:val="0059070A"/>
    <w:rsid w:val="005929B4"/>
    <w:rsid w:val="00593482"/>
    <w:rsid w:val="0059377F"/>
    <w:rsid w:val="00594A33"/>
    <w:rsid w:val="00597FEB"/>
    <w:rsid w:val="005A00BF"/>
    <w:rsid w:val="005A0C44"/>
    <w:rsid w:val="005A0CA0"/>
    <w:rsid w:val="005A28B5"/>
    <w:rsid w:val="005A36F9"/>
    <w:rsid w:val="005A37C8"/>
    <w:rsid w:val="005A4E86"/>
    <w:rsid w:val="005A5110"/>
    <w:rsid w:val="005A562F"/>
    <w:rsid w:val="005A7265"/>
    <w:rsid w:val="005A72A1"/>
    <w:rsid w:val="005A7E06"/>
    <w:rsid w:val="005B1AD1"/>
    <w:rsid w:val="005B3A98"/>
    <w:rsid w:val="005B3D64"/>
    <w:rsid w:val="005B4D3C"/>
    <w:rsid w:val="005B54D8"/>
    <w:rsid w:val="005B5BE9"/>
    <w:rsid w:val="005B6440"/>
    <w:rsid w:val="005B6997"/>
    <w:rsid w:val="005B6A41"/>
    <w:rsid w:val="005B7FFA"/>
    <w:rsid w:val="005C0885"/>
    <w:rsid w:val="005C1139"/>
    <w:rsid w:val="005C1150"/>
    <w:rsid w:val="005C1DA3"/>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253"/>
    <w:rsid w:val="005D45F7"/>
    <w:rsid w:val="005D57A7"/>
    <w:rsid w:val="005D5C79"/>
    <w:rsid w:val="005E0264"/>
    <w:rsid w:val="005E0C1A"/>
    <w:rsid w:val="005E10FE"/>
    <w:rsid w:val="005E1275"/>
    <w:rsid w:val="005E264B"/>
    <w:rsid w:val="005E2B4C"/>
    <w:rsid w:val="005E371D"/>
    <w:rsid w:val="005E3E71"/>
    <w:rsid w:val="005E60AD"/>
    <w:rsid w:val="005F0CC4"/>
    <w:rsid w:val="005F1BB4"/>
    <w:rsid w:val="005F240A"/>
    <w:rsid w:val="005F2E93"/>
    <w:rsid w:val="005F3090"/>
    <w:rsid w:val="005F39E7"/>
    <w:rsid w:val="005F4770"/>
    <w:rsid w:val="005F555E"/>
    <w:rsid w:val="005F56A1"/>
    <w:rsid w:val="005F5A01"/>
    <w:rsid w:val="005F5F6E"/>
    <w:rsid w:val="005F63E1"/>
    <w:rsid w:val="005F67B9"/>
    <w:rsid w:val="005F6A59"/>
    <w:rsid w:val="005F77A7"/>
    <w:rsid w:val="005F7A0E"/>
    <w:rsid w:val="00601017"/>
    <w:rsid w:val="006010E5"/>
    <w:rsid w:val="00603228"/>
    <w:rsid w:val="00603CB2"/>
    <w:rsid w:val="00604966"/>
    <w:rsid w:val="006051C8"/>
    <w:rsid w:val="00605959"/>
    <w:rsid w:val="00605B70"/>
    <w:rsid w:val="00607000"/>
    <w:rsid w:val="00612A24"/>
    <w:rsid w:val="00613046"/>
    <w:rsid w:val="00613136"/>
    <w:rsid w:val="0061313F"/>
    <w:rsid w:val="0061419E"/>
    <w:rsid w:val="00614709"/>
    <w:rsid w:val="00615257"/>
    <w:rsid w:val="00615FED"/>
    <w:rsid w:val="00616020"/>
    <w:rsid w:val="00616311"/>
    <w:rsid w:val="00616432"/>
    <w:rsid w:val="0061765C"/>
    <w:rsid w:val="006178A8"/>
    <w:rsid w:val="006179EA"/>
    <w:rsid w:val="00620544"/>
    <w:rsid w:val="00621283"/>
    <w:rsid w:val="00621B99"/>
    <w:rsid w:val="00622C23"/>
    <w:rsid w:val="00623F0C"/>
    <w:rsid w:val="00624F14"/>
    <w:rsid w:val="00624F35"/>
    <w:rsid w:val="00625953"/>
    <w:rsid w:val="00625A6B"/>
    <w:rsid w:val="006261FF"/>
    <w:rsid w:val="00626534"/>
    <w:rsid w:val="00626D46"/>
    <w:rsid w:val="0062711F"/>
    <w:rsid w:val="006272F5"/>
    <w:rsid w:val="00627867"/>
    <w:rsid w:val="00627AFD"/>
    <w:rsid w:val="00627DBF"/>
    <w:rsid w:val="0063054A"/>
    <w:rsid w:val="00630970"/>
    <w:rsid w:val="00631730"/>
    <w:rsid w:val="00631A14"/>
    <w:rsid w:val="00632703"/>
    <w:rsid w:val="006342E6"/>
    <w:rsid w:val="0063467D"/>
    <w:rsid w:val="00634E78"/>
    <w:rsid w:val="00635F47"/>
    <w:rsid w:val="00636738"/>
    <w:rsid w:val="00636CCE"/>
    <w:rsid w:val="00636D7B"/>
    <w:rsid w:val="00637EE9"/>
    <w:rsid w:val="006401ED"/>
    <w:rsid w:val="00640902"/>
    <w:rsid w:val="00640AA0"/>
    <w:rsid w:val="00640CB5"/>
    <w:rsid w:val="006434A9"/>
    <w:rsid w:val="00644FA5"/>
    <w:rsid w:val="00645B59"/>
    <w:rsid w:val="00645FDE"/>
    <w:rsid w:val="006474BE"/>
    <w:rsid w:val="00647B06"/>
    <w:rsid w:val="0065014E"/>
    <w:rsid w:val="00651060"/>
    <w:rsid w:val="00651608"/>
    <w:rsid w:val="00651BF2"/>
    <w:rsid w:val="00652529"/>
    <w:rsid w:val="006531B1"/>
    <w:rsid w:val="006534A9"/>
    <w:rsid w:val="006540A9"/>
    <w:rsid w:val="00654230"/>
    <w:rsid w:val="006542C0"/>
    <w:rsid w:val="006547B5"/>
    <w:rsid w:val="00655521"/>
    <w:rsid w:val="006555CC"/>
    <w:rsid w:val="00656F49"/>
    <w:rsid w:val="00657790"/>
    <w:rsid w:val="006579B1"/>
    <w:rsid w:val="00657B26"/>
    <w:rsid w:val="00657DF6"/>
    <w:rsid w:val="0066087A"/>
    <w:rsid w:val="0066088D"/>
    <w:rsid w:val="00661178"/>
    <w:rsid w:val="006619BF"/>
    <w:rsid w:val="00661F3C"/>
    <w:rsid w:val="0066360E"/>
    <w:rsid w:val="00664AC9"/>
    <w:rsid w:val="00665AB9"/>
    <w:rsid w:val="006661F6"/>
    <w:rsid w:val="00667BF4"/>
    <w:rsid w:val="006701D3"/>
    <w:rsid w:val="00670CC1"/>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41EC"/>
    <w:rsid w:val="00685091"/>
    <w:rsid w:val="0068558C"/>
    <w:rsid w:val="0068675B"/>
    <w:rsid w:val="00687419"/>
    <w:rsid w:val="006900B2"/>
    <w:rsid w:val="006909AA"/>
    <w:rsid w:val="00692B9E"/>
    <w:rsid w:val="00693782"/>
    <w:rsid w:val="00693B88"/>
    <w:rsid w:val="00694054"/>
    <w:rsid w:val="00694791"/>
    <w:rsid w:val="00694B48"/>
    <w:rsid w:val="006951F9"/>
    <w:rsid w:val="00695FD4"/>
    <w:rsid w:val="00696EAA"/>
    <w:rsid w:val="006A18DB"/>
    <w:rsid w:val="006A1932"/>
    <w:rsid w:val="006A1A33"/>
    <w:rsid w:val="006A1C8F"/>
    <w:rsid w:val="006A337C"/>
    <w:rsid w:val="006A3EAF"/>
    <w:rsid w:val="006A45D6"/>
    <w:rsid w:val="006A4A40"/>
    <w:rsid w:val="006A4AAB"/>
    <w:rsid w:val="006A5FAF"/>
    <w:rsid w:val="006A79B7"/>
    <w:rsid w:val="006B29C5"/>
    <w:rsid w:val="006B3C69"/>
    <w:rsid w:val="006B44E0"/>
    <w:rsid w:val="006B46CB"/>
    <w:rsid w:val="006B4DE1"/>
    <w:rsid w:val="006B5176"/>
    <w:rsid w:val="006B5554"/>
    <w:rsid w:val="006B5A88"/>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13B"/>
    <w:rsid w:val="006D027E"/>
    <w:rsid w:val="006D0C58"/>
    <w:rsid w:val="006D0F0E"/>
    <w:rsid w:val="006D18CE"/>
    <w:rsid w:val="006D3174"/>
    <w:rsid w:val="006D46BB"/>
    <w:rsid w:val="006D54CF"/>
    <w:rsid w:val="006D5704"/>
    <w:rsid w:val="006D58F7"/>
    <w:rsid w:val="006D5E1F"/>
    <w:rsid w:val="006D6443"/>
    <w:rsid w:val="006D64E8"/>
    <w:rsid w:val="006D6858"/>
    <w:rsid w:val="006D6D26"/>
    <w:rsid w:val="006D6D84"/>
    <w:rsid w:val="006D7371"/>
    <w:rsid w:val="006E02CA"/>
    <w:rsid w:val="006E067F"/>
    <w:rsid w:val="006E1BCB"/>
    <w:rsid w:val="006E22A4"/>
    <w:rsid w:val="006E31DD"/>
    <w:rsid w:val="006E518A"/>
    <w:rsid w:val="006E5586"/>
    <w:rsid w:val="006E559E"/>
    <w:rsid w:val="006E5A33"/>
    <w:rsid w:val="006E6129"/>
    <w:rsid w:val="006F00B1"/>
    <w:rsid w:val="006F00C2"/>
    <w:rsid w:val="006F0421"/>
    <w:rsid w:val="006F0EC9"/>
    <w:rsid w:val="006F3384"/>
    <w:rsid w:val="006F33AF"/>
    <w:rsid w:val="006F4E36"/>
    <w:rsid w:val="006F5219"/>
    <w:rsid w:val="006F591D"/>
    <w:rsid w:val="006F6705"/>
    <w:rsid w:val="006F73C1"/>
    <w:rsid w:val="006F7602"/>
    <w:rsid w:val="00701332"/>
    <w:rsid w:val="00701511"/>
    <w:rsid w:val="00701D9A"/>
    <w:rsid w:val="00702A2F"/>
    <w:rsid w:val="00702C9D"/>
    <w:rsid w:val="00702E28"/>
    <w:rsid w:val="00703330"/>
    <w:rsid w:val="00704C59"/>
    <w:rsid w:val="00705EA6"/>
    <w:rsid w:val="007067F9"/>
    <w:rsid w:val="00706AD6"/>
    <w:rsid w:val="00706B65"/>
    <w:rsid w:val="00707BAD"/>
    <w:rsid w:val="007109A2"/>
    <w:rsid w:val="00711545"/>
    <w:rsid w:val="00711711"/>
    <w:rsid w:val="00711E79"/>
    <w:rsid w:val="00712817"/>
    <w:rsid w:val="007128B3"/>
    <w:rsid w:val="00712A8E"/>
    <w:rsid w:val="00712DAE"/>
    <w:rsid w:val="00713668"/>
    <w:rsid w:val="00713934"/>
    <w:rsid w:val="00713984"/>
    <w:rsid w:val="00713BC5"/>
    <w:rsid w:val="00714049"/>
    <w:rsid w:val="007144DE"/>
    <w:rsid w:val="00714643"/>
    <w:rsid w:val="00714857"/>
    <w:rsid w:val="0071489F"/>
    <w:rsid w:val="00714A74"/>
    <w:rsid w:val="00714FDD"/>
    <w:rsid w:val="007164C6"/>
    <w:rsid w:val="00716A05"/>
    <w:rsid w:val="00716AE1"/>
    <w:rsid w:val="00716FF1"/>
    <w:rsid w:val="00717400"/>
    <w:rsid w:val="00717C03"/>
    <w:rsid w:val="007222CF"/>
    <w:rsid w:val="00722308"/>
    <w:rsid w:val="0072363F"/>
    <w:rsid w:val="007242B7"/>
    <w:rsid w:val="00726CDE"/>
    <w:rsid w:val="00726D8E"/>
    <w:rsid w:val="007271DA"/>
    <w:rsid w:val="007311F2"/>
    <w:rsid w:val="007315B1"/>
    <w:rsid w:val="00731FF5"/>
    <w:rsid w:val="00732388"/>
    <w:rsid w:val="00732BB3"/>
    <w:rsid w:val="00732D0F"/>
    <w:rsid w:val="00733C63"/>
    <w:rsid w:val="007350DA"/>
    <w:rsid w:val="00735169"/>
    <w:rsid w:val="00736592"/>
    <w:rsid w:val="0073784A"/>
    <w:rsid w:val="00741EBB"/>
    <w:rsid w:val="0074241B"/>
    <w:rsid w:val="007425B1"/>
    <w:rsid w:val="0074435E"/>
    <w:rsid w:val="00744DE5"/>
    <w:rsid w:val="00744FD4"/>
    <w:rsid w:val="00745905"/>
    <w:rsid w:val="00745935"/>
    <w:rsid w:val="00745E12"/>
    <w:rsid w:val="007461B2"/>
    <w:rsid w:val="00747249"/>
    <w:rsid w:val="007474B4"/>
    <w:rsid w:val="007474BA"/>
    <w:rsid w:val="0074776D"/>
    <w:rsid w:val="007477E6"/>
    <w:rsid w:val="007509B0"/>
    <w:rsid w:val="00750A0B"/>
    <w:rsid w:val="0075177B"/>
    <w:rsid w:val="00751DCF"/>
    <w:rsid w:val="007525E2"/>
    <w:rsid w:val="00752661"/>
    <w:rsid w:val="0075352D"/>
    <w:rsid w:val="007544F6"/>
    <w:rsid w:val="00754F77"/>
    <w:rsid w:val="0075618C"/>
    <w:rsid w:val="007564DC"/>
    <w:rsid w:val="007613E2"/>
    <w:rsid w:val="00761C14"/>
    <w:rsid w:val="00761FCD"/>
    <w:rsid w:val="00762A24"/>
    <w:rsid w:val="00762B32"/>
    <w:rsid w:val="0076463A"/>
    <w:rsid w:val="0076487B"/>
    <w:rsid w:val="0076558A"/>
    <w:rsid w:val="007663B2"/>
    <w:rsid w:val="00766F27"/>
    <w:rsid w:val="00767CAD"/>
    <w:rsid w:val="00767FF0"/>
    <w:rsid w:val="00770B70"/>
    <w:rsid w:val="00771DF2"/>
    <w:rsid w:val="00772280"/>
    <w:rsid w:val="0077463E"/>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3CB2"/>
    <w:rsid w:val="007946FF"/>
    <w:rsid w:val="0079628F"/>
    <w:rsid w:val="00797A21"/>
    <w:rsid w:val="00797A37"/>
    <w:rsid w:val="00797AB0"/>
    <w:rsid w:val="00797FD9"/>
    <w:rsid w:val="007A00E0"/>
    <w:rsid w:val="007A022B"/>
    <w:rsid w:val="007A0693"/>
    <w:rsid w:val="007A18A3"/>
    <w:rsid w:val="007A1B25"/>
    <w:rsid w:val="007A3130"/>
    <w:rsid w:val="007A407D"/>
    <w:rsid w:val="007A5274"/>
    <w:rsid w:val="007A5769"/>
    <w:rsid w:val="007A7F3D"/>
    <w:rsid w:val="007B0256"/>
    <w:rsid w:val="007B0D5F"/>
    <w:rsid w:val="007B0E07"/>
    <w:rsid w:val="007B1A41"/>
    <w:rsid w:val="007B2E92"/>
    <w:rsid w:val="007B440E"/>
    <w:rsid w:val="007B4E2B"/>
    <w:rsid w:val="007B5368"/>
    <w:rsid w:val="007B53E0"/>
    <w:rsid w:val="007B6697"/>
    <w:rsid w:val="007C0C5D"/>
    <w:rsid w:val="007C1A91"/>
    <w:rsid w:val="007C2DBC"/>
    <w:rsid w:val="007C30A0"/>
    <w:rsid w:val="007C4544"/>
    <w:rsid w:val="007C4AF6"/>
    <w:rsid w:val="007C5380"/>
    <w:rsid w:val="007C5394"/>
    <w:rsid w:val="007C6085"/>
    <w:rsid w:val="007C67E3"/>
    <w:rsid w:val="007C7127"/>
    <w:rsid w:val="007C752A"/>
    <w:rsid w:val="007C7666"/>
    <w:rsid w:val="007D25F9"/>
    <w:rsid w:val="007D2B45"/>
    <w:rsid w:val="007D333B"/>
    <w:rsid w:val="007D4D6D"/>
    <w:rsid w:val="007D5AA0"/>
    <w:rsid w:val="007D5C52"/>
    <w:rsid w:val="007D61E0"/>
    <w:rsid w:val="007E0DB6"/>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5AE3"/>
    <w:rsid w:val="007F6C7C"/>
    <w:rsid w:val="007F7BFA"/>
    <w:rsid w:val="008013DA"/>
    <w:rsid w:val="00801CBA"/>
    <w:rsid w:val="00802660"/>
    <w:rsid w:val="00803CDF"/>
    <w:rsid w:val="0080439A"/>
    <w:rsid w:val="00804ACF"/>
    <w:rsid w:val="0080606D"/>
    <w:rsid w:val="008063EB"/>
    <w:rsid w:val="00806F07"/>
    <w:rsid w:val="0080707F"/>
    <w:rsid w:val="008073EE"/>
    <w:rsid w:val="008078C5"/>
    <w:rsid w:val="0081056D"/>
    <w:rsid w:val="00810872"/>
    <w:rsid w:val="00811F85"/>
    <w:rsid w:val="00812A15"/>
    <w:rsid w:val="0081337F"/>
    <w:rsid w:val="008144EA"/>
    <w:rsid w:val="00814B27"/>
    <w:rsid w:val="00815165"/>
    <w:rsid w:val="008159E9"/>
    <w:rsid w:val="008164FC"/>
    <w:rsid w:val="00816C07"/>
    <w:rsid w:val="00817127"/>
    <w:rsid w:val="00817787"/>
    <w:rsid w:val="008179E4"/>
    <w:rsid w:val="008202DD"/>
    <w:rsid w:val="00820CD4"/>
    <w:rsid w:val="0082128B"/>
    <w:rsid w:val="00822005"/>
    <w:rsid w:val="0082300A"/>
    <w:rsid w:val="008240F0"/>
    <w:rsid w:val="0082464D"/>
    <w:rsid w:val="008268F7"/>
    <w:rsid w:val="008273C9"/>
    <w:rsid w:val="00827696"/>
    <w:rsid w:val="00827DC3"/>
    <w:rsid w:val="00827DCA"/>
    <w:rsid w:val="008300AE"/>
    <w:rsid w:val="008308BD"/>
    <w:rsid w:val="00830D5E"/>
    <w:rsid w:val="00831036"/>
    <w:rsid w:val="0083129F"/>
    <w:rsid w:val="008312E4"/>
    <w:rsid w:val="008325D7"/>
    <w:rsid w:val="00833046"/>
    <w:rsid w:val="008331E8"/>
    <w:rsid w:val="008339AC"/>
    <w:rsid w:val="00833A7C"/>
    <w:rsid w:val="00833BD6"/>
    <w:rsid w:val="00833DC2"/>
    <w:rsid w:val="00833F93"/>
    <w:rsid w:val="00834789"/>
    <w:rsid w:val="008347BD"/>
    <w:rsid w:val="008350CB"/>
    <w:rsid w:val="008355FB"/>
    <w:rsid w:val="0083704C"/>
    <w:rsid w:val="00840412"/>
    <w:rsid w:val="00840BE0"/>
    <w:rsid w:val="0084170A"/>
    <w:rsid w:val="008422C2"/>
    <w:rsid w:val="0084244E"/>
    <w:rsid w:val="00843079"/>
    <w:rsid w:val="00843FF7"/>
    <w:rsid w:val="00844218"/>
    <w:rsid w:val="00844972"/>
    <w:rsid w:val="00845847"/>
    <w:rsid w:val="00846DF0"/>
    <w:rsid w:val="008478CA"/>
    <w:rsid w:val="00847F61"/>
    <w:rsid w:val="00850116"/>
    <w:rsid w:val="008508B9"/>
    <w:rsid w:val="0085130D"/>
    <w:rsid w:val="00852472"/>
    <w:rsid w:val="00852A96"/>
    <w:rsid w:val="0085404C"/>
    <w:rsid w:val="00854AD2"/>
    <w:rsid w:val="00855060"/>
    <w:rsid w:val="008562F1"/>
    <w:rsid w:val="0086001E"/>
    <w:rsid w:val="0086234F"/>
    <w:rsid w:val="00862720"/>
    <w:rsid w:val="00862D03"/>
    <w:rsid w:val="00863DC3"/>
    <w:rsid w:val="0086566C"/>
    <w:rsid w:val="00865E40"/>
    <w:rsid w:val="008675AF"/>
    <w:rsid w:val="00867902"/>
    <w:rsid w:val="008706BD"/>
    <w:rsid w:val="00870DC8"/>
    <w:rsid w:val="00871357"/>
    <w:rsid w:val="008713A0"/>
    <w:rsid w:val="00871E8F"/>
    <w:rsid w:val="00872748"/>
    <w:rsid w:val="00872A01"/>
    <w:rsid w:val="00873A93"/>
    <w:rsid w:val="00873C38"/>
    <w:rsid w:val="008747A2"/>
    <w:rsid w:val="00874BFF"/>
    <w:rsid w:val="00874CF4"/>
    <w:rsid w:val="00875957"/>
    <w:rsid w:val="00875982"/>
    <w:rsid w:val="0087647C"/>
    <w:rsid w:val="00876766"/>
    <w:rsid w:val="008769A1"/>
    <w:rsid w:val="00876A45"/>
    <w:rsid w:val="00876BA9"/>
    <w:rsid w:val="00876D14"/>
    <w:rsid w:val="00877487"/>
    <w:rsid w:val="00881537"/>
    <w:rsid w:val="008824AD"/>
    <w:rsid w:val="00882AE3"/>
    <w:rsid w:val="00882CD7"/>
    <w:rsid w:val="00883C38"/>
    <w:rsid w:val="008842D8"/>
    <w:rsid w:val="00884B71"/>
    <w:rsid w:val="00884D2D"/>
    <w:rsid w:val="008853C9"/>
    <w:rsid w:val="00887937"/>
    <w:rsid w:val="00887953"/>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168A"/>
    <w:rsid w:val="008A23D6"/>
    <w:rsid w:val="008A25E9"/>
    <w:rsid w:val="008A268E"/>
    <w:rsid w:val="008A35E6"/>
    <w:rsid w:val="008A5229"/>
    <w:rsid w:val="008A65A1"/>
    <w:rsid w:val="008A6646"/>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237"/>
    <w:rsid w:val="008C5459"/>
    <w:rsid w:val="008C5628"/>
    <w:rsid w:val="008C5CBE"/>
    <w:rsid w:val="008C6101"/>
    <w:rsid w:val="008C64DF"/>
    <w:rsid w:val="008C6574"/>
    <w:rsid w:val="008C67DE"/>
    <w:rsid w:val="008C7005"/>
    <w:rsid w:val="008C745A"/>
    <w:rsid w:val="008C7874"/>
    <w:rsid w:val="008D0272"/>
    <w:rsid w:val="008D0789"/>
    <w:rsid w:val="008D1553"/>
    <w:rsid w:val="008D2161"/>
    <w:rsid w:val="008D3B5B"/>
    <w:rsid w:val="008D6AE1"/>
    <w:rsid w:val="008E0A96"/>
    <w:rsid w:val="008E2D72"/>
    <w:rsid w:val="008E5031"/>
    <w:rsid w:val="008E6723"/>
    <w:rsid w:val="008E6AE8"/>
    <w:rsid w:val="008E7578"/>
    <w:rsid w:val="008E7953"/>
    <w:rsid w:val="008F1405"/>
    <w:rsid w:val="008F1D82"/>
    <w:rsid w:val="008F32E8"/>
    <w:rsid w:val="008F43A9"/>
    <w:rsid w:val="008F46FA"/>
    <w:rsid w:val="008F4CCE"/>
    <w:rsid w:val="008F4EAA"/>
    <w:rsid w:val="008F67A5"/>
    <w:rsid w:val="008F7F9B"/>
    <w:rsid w:val="00900460"/>
    <w:rsid w:val="009005CD"/>
    <w:rsid w:val="00900D4E"/>
    <w:rsid w:val="009017BB"/>
    <w:rsid w:val="00901BC1"/>
    <w:rsid w:val="00903F24"/>
    <w:rsid w:val="009049BF"/>
    <w:rsid w:val="0090545A"/>
    <w:rsid w:val="00905E3A"/>
    <w:rsid w:val="0090689F"/>
    <w:rsid w:val="00906FC8"/>
    <w:rsid w:val="00911E05"/>
    <w:rsid w:val="00911EFA"/>
    <w:rsid w:val="00913C40"/>
    <w:rsid w:val="00914C30"/>
    <w:rsid w:val="009154B7"/>
    <w:rsid w:val="00915997"/>
    <w:rsid w:val="0091606F"/>
    <w:rsid w:val="009169C4"/>
    <w:rsid w:val="00916E49"/>
    <w:rsid w:val="00920D44"/>
    <w:rsid w:val="00922367"/>
    <w:rsid w:val="00922479"/>
    <w:rsid w:val="00922F94"/>
    <w:rsid w:val="00922FBA"/>
    <w:rsid w:val="009235B3"/>
    <w:rsid w:val="009238F2"/>
    <w:rsid w:val="00923A3D"/>
    <w:rsid w:val="00924122"/>
    <w:rsid w:val="0092462C"/>
    <w:rsid w:val="0092475B"/>
    <w:rsid w:val="00925F54"/>
    <w:rsid w:val="009271F8"/>
    <w:rsid w:val="00927497"/>
    <w:rsid w:val="00930DF1"/>
    <w:rsid w:val="009326B1"/>
    <w:rsid w:val="0093288B"/>
    <w:rsid w:val="009339C6"/>
    <w:rsid w:val="009341D7"/>
    <w:rsid w:val="00934C70"/>
    <w:rsid w:val="00936384"/>
    <w:rsid w:val="0093767E"/>
    <w:rsid w:val="009378D8"/>
    <w:rsid w:val="00940EC1"/>
    <w:rsid w:val="00943388"/>
    <w:rsid w:val="009434AC"/>
    <w:rsid w:val="00944289"/>
    <w:rsid w:val="00944837"/>
    <w:rsid w:val="00944C8E"/>
    <w:rsid w:val="0094539C"/>
    <w:rsid w:val="009457DC"/>
    <w:rsid w:val="009462B9"/>
    <w:rsid w:val="00946E39"/>
    <w:rsid w:val="00947206"/>
    <w:rsid w:val="00947327"/>
    <w:rsid w:val="00947BAC"/>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32E"/>
    <w:rsid w:val="00962433"/>
    <w:rsid w:val="009639B7"/>
    <w:rsid w:val="009639C2"/>
    <w:rsid w:val="00963A82"/>
    <w:rsid w:val="00965AE7"/>
    <w:rsid w:val="0096779A"/>
    <w:rsid w:val="009712EC"/>
    <w:rsid w:val="00973626"/>
    <w:rsid w:val="00973DB7"/>
    <w:rsid w:val="00973F53"/>
    <w:rsid w:val="009741FD"/>
    <w:rsid w:val="00974BFE"/>
    <w:rsid w:val="00974D02"/>
    <w:rsid w:val="00974D85"/>
    <w:rsid w:val="009752A3"/>
    <w:rsid w:val="0097541D"/>
    <w:rsid w:val="00976C64"/>
    <w:rsid w:val="00977119"/>
    <w:rsid w:val="00977502"/>
    <w:rsid w:val="009801C6"/>
    <w:rsid w:val="00980ABA"/>
    <w:rsid w:val="00981559"/>
    <w:rsid w:val="0098181F"/>
    <w:rsid w:val="00981D48"/>
    <w:rsid w:val="0098317F"/>
    <w:rsid w:val="00983F09"/>
    <w:rsid w:val="00984367"/>
    <w:rsid w:val="0098483E"/>
    <w:rsid w:val="00984B58"/>
    <w:rsid w:val="00985748"/>
    <w:rsid w:val="00985C4C"/>
    <w:rsid w:val="00985D20"/>
    <w:rsid w:val="00986192"/>
    <w:rsid w:val="00986558"/>
    <w:rsid w:val="00986A69"/>
    <w:rsid w:val="00987288"/>
    <w:rsid w:val="00987534"/>
    <w:rsid w:val="00987821"/>
    <w:rsid w:val="0099039D"/>
    <w:rsid w:val="009918AA"/>
    <w:rsid w:val="00992274"/>
    <w:rsid w:val="0099326E"/>
    <w:rsid w:val="0099406A"/>
    <w:rsid w:val="009942AE"/>
    <w:rsid w:val="009976C6"/>
    <w:rsid w:val="009A0340"/>
    <w:rsid w:val="009A158F"/>
    <w:rsid w:val="009A2B88"/>
    <w:rsid w:val="009A2BDD"/>
    <w:rsid w:val="009A3157"/>
    <w:rsid w:val="009A3B74"/>
    <w:rsid w:val="009A4889"/>
    <w:rsid w:val="009A4B08"/>
    <w:rsid w:val="009A55AA"/>
    <w:rsid w:val="009A5C97"/>
    <w:rsid w:val="009A6392"/>
    <w:rsid w:val="009A702F"/>
    <w:rsid w:val="009A7BEF"/>
    <w:rsid w:val="009B15B5"/>
    <w:rsid w:val="009B3A82"/>
    <w:rsid w:val="009B3BF6"/>
    <w:rsid w:val="009B415B"/>
    <w:rsid w:val="009B4689"/>
    <w:rsid w:val="009B5046"/>
    <w:rsid w:val="009B74C0"/>
    <w:rsid w:val="009B7BED"/>
    <w:rsid w:val="009C04D6"/>
    <w:rsid w:val="009C05F4"/>
    <w:rsid w:val="009C0DE9"/>
    <w:rsid w:val="009C1B00"/>
    <w:rsid w:val="009C255E"/>
    <w:rsid w:val="009C41E6"/>
    <w:rsid w:val="009C468D"/>
    <w:rsid w:val="009C4C5E"/>
    <w:rsid w:val="009C623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325C"/>
    <w:rsid w:val="009F4703"/>
    <w:rsid w:val="009F4770"/>
    <w:rsid w:val="009F58CE"/>
    <w:rsid w:val="009F5A1C"/>
    <w:rsid w:val="009F6583"/>
    <w:rsid w:val="009F7092"/>
    <w:rsid w:val="009F7D20"/>
    <w:rsid w:val="00A01C3E"/>
    <w:rsid w:val="00A02029"/>
    <w:rsid w:val="00A03598"/>
    <w:rsid w:val="00A03A2A"/>
    <w:rsid w:val="00A04F7C"/>
    <w:rsid w:val="00A05DA7"/>
    <w:rsid w:val="00A063E0"/>
    <w:rsid w:val="00A0796D"/>
    <w:rsid w:val="00A1036A"/>
    <w:rsid w:val="00A12407"/>
    <w:rsid w:val="00A1313F"/>
    <w:rsid w:val="00A14E18"/>
    <w:rsid w:val="00A15186"/>
    <w:rsid w:val="00A15425"/>
    <w:rsid w:val="00A159B3"/>
    <w:rsid w:val="00A16BB1"/>
    <w:rsid w:val="00A17E2E"/>
    <w:rsid w:val="00A20439"/>
    <w:rsid w:val="00A21126"/>
    <w:rsid w:val="00A22CAE"/>
    <w:rsid w:val="00A233DF"/>
    <w:rsid w:val="00A23728"/>
    <w:rsid w:val="00A2396A"/>
    <w:rsid w:val="00A248B0"/>
    <w:rsid w:val="00A25E69"/>
    <w:rsid w:val="00A26C4E"/>
    <w:rsid w:val="00A30D4D"/>
    <w:rsid w:val="00A32065"/>
    <w:rsid w:val="00A33DA4"/>
    <w:rsid w:val="00A352F0"/>
    <w:rsid w:val="00A35A2E"/>
    <w:rsid w:val="00A35AB6"/>
    <w:rsid w:val="00A35BAE"/>
    <w:rsid w:val="00A360F4"/>
    <w:rsid w:val="00A36981"/>
    <w:rsid w:val="00A36C77"/>
    <w:rsid w:val="00A37149"/>
    <w:rsid w:val="00A37531"/>
    <w:rsid w:val="00A4036C"/>
    <w:rsid w:val="00A41ADB"/>
    <w:rsid w:val="00A41EE3"/>
    <w:rsid w:val="00A42050"/>
    <w:rsid w:val="00A421F5"/>
    <w:rsid w:val="00A4270D"/>
    <w:rsid w:val="00A42DF1"/>
    <w:rsid w:val="00A43EE2"/>
    <w:rsid w:val="00A44D05"/>
    <w:rsid w:val="00A4552C"/>
    <w:rsid w:val="00A45E8B"/>
    <w:rsid w:val="00A463FC"/>
    <w:rsid w:val="00A46B8C"/>
    <w:rsid w:val="00A476D3"/>
    <w:rsid w:val="00A47A76"/>
    <w:rsid w:val="00A47D71"/>
    <w:rsid w:val="00A50CFC"/>
    <w:rsid w:val="00A51424"/>
    <w:rsid w:val="00A515FB"/>
    <w:rsid w:val="00A51834"/>
    <w:rsid w:val="00A534D4"/>
    <w:rsid w:val="00A53ED8"/>
    <w:rsid w:val="00A54227"/>
    <w:rsid w:val="00A550E0"/>
    <w:rsid w:val="00A56BF2"/>
    <w:rsid w:val="00A57D44"/>
    <w:rsid w:val="00A6253B"/>
    <w:rsid w:val="00A6266F"/>
    <w:rsid w:val="00A63B1E"/>
    <w:rsid w:val="00A66C66"/>
    <w:rsid w:val="00A6781A"/>
    <w:rsid w:val="00A679F7"/>
    <w:rsid w:val="00A70040"/>
    <w:rsid w:val="00A7155C"/>
    <w:rsid w:val="00A71667"/>
    <w:rsid w:val="00A7274D"/>
    <w:rsid w:val="00A72C1C"/>
    <w:rsid w:val="00A7303A"/>
    <w:rsid w:val="00A749FB"/>
    <w:rsid w:val="00A758F2"/>
    <w:rsid w:val="00A75F90"/>
    <w:rsid w:val="00A805B9"/>
    <w:rsid w:val="00A81499"/>
    <w:rsid w:val="00A81DC1"/>
    <w:rsid w:val="00A82B30"/>
    <w:rsid w:val="00A82D82"/>
    <w:rsid w:val="00A83212"/>
    <w:rsid w:val="00A83622"/>
    <w:rsid w:val="00A83D18"/>
    <w:rsid w:val="00A83F2C"/>
    <w:rsid w:val="00A853F0"/>
    <w:rsid w:val="00A85AAF"/>
    <w:rsid w:val="00A85B12"/>
    <w:rsid w:val="00A879FD"/>
    <w:rsid w:val="00A87A0C"/>
    <w:rsid w:val="00A90E6D"/>
    <w:rsid w:val="00A9174A"/>
    <w:rsid w:val="00A91A7E"/>
    <w:rsid w:val="00A92F5B"/>
    <w:rsid w:val="00A93DEE"/>
    <w:rsid w:val="00A94FB4"/>
    <w:rsid w:val="00A95A78"/>
    <w:rsid w:val="00A95D55"/>
    <w:rsid w:val="00A96A66"/>
    <w:rsid w:val="00A96E67"/>
    <w:rsid w:val="00AA0569"/>
    <w:rsid w:val="00AA073E"/>
    <w:rsid w:val="00AA14AD"/>
    <w:rsid w:val="00AA1820"/>
    <w:rsid w:val="00AA23AA"/>
    <w:rsid w:val="00AA2602"/>
    <w:rsid w:val="00AA2C17"/>
    <w:rsid w:val="00AA309B"/>
    <w:rsid w:val="00AA35C4"/>
    <w:rsid w:val="00AA45EB"/>
    <w:rsid w:val="00AA49C0"/>
    <w:rsid w:val="00AA55EC"/>
    <w:rsid w:val="00AA6CB0"/>
    <w:rsid w:val="00AA7986"/>
    <w:rsid w:val="00AA7EDA"/>
    <w:rsid w:val="00AA7F3B"/>
    <w:rsid w:val="00AB0503"/>
    <w:rsid w:val="00AB23BE"/>
    <w:rsid w:val="00AB26E1"/>
    <w:rsid w:val="00AB273C"/>
    <w:rsid w:val="00AB27BD"/>
    <w:rsid w:val="00AB2F7F"/>
    <w:rsid w:val="00AB331F"/>
    <w:rsid w:val="00AB461D"/>
    <w:rsid w:val="00AB4AA2"/>
    <w:rsid w:val="00AB4C53"/>
    <w:rsid w:val="00AB4CB4"/>
    <w:rsid w:val="00AB5A35"/>
    <w:rsid w:val="00AB5BC3"/>
    <w:rsid w:val="00AB5F1C"/>
    <w:rsid w:val="00AB6C52"/>
    <w:rsid w:val="00AC01B9"/>
    <w:rsid w:val="00AC0349"/>
    <w:rsid w:val="00AC068A"/>
    <w:rsid w:val="00AC0781"/>
    <w:rsid w:val="00AC0D26"/>
    <w:rsid w:val="00AC1F42"/>
    <w:rsid w:val="00AC3802"/>
    <w:rsid w:val="00AC3DC1"/>
    <w:rsid w:val="00AC3E3D"/>
    <w:rsid w:val="00AC3E72"/>
    <w:rsid w:val="00AC3FE4"/>
    <w:rsid w:val="00AC47ED"/>
    <w:rsid w:val="00AC4D65"/>
    <w:rsid w:val="00AC55C5"/>
    <w:rsid w:val="00AC6E8F"/>
    <w:rsid w:val="00AC700D"/>
    <w:rsid w:val="00AC7A33"/>
    <w:rsid w:val="00AD0AA7"/>
    <w:rsid w:val="00AD1997"/>
    <w:rsid w:val="00AD2B04"/>
    <w:rsid w:val="00AD3471"/>
    <w:rsid w:val="00AD6611"/>
    <w:rsid w:val="00AD7970"/>
    <w:rsid w:val="00AE0D45"/>
    <w:rsid w:val="00AE0E83"/>
    <w:rsid w:val="00AE2F3C"/>
    <w:rsid w:val="00AE3BAE"/>
    <w:rsid w:val="00AE4F84"/>
    <w:rsid w:val="00AE5E11"/>
    <w:rsid w:val="00AE5F60"/>
    <w:rsid w:val="00AE680A"/>
    <w:rsid w:val="00AE6AD6"/>
    <w:rsid w:val="00AE79CA"/>
    <w:rsid w:val="00AF13FC"/>
    <w:rsid w:val="00AF1B95"/>
    <w:rsid w:val="00AF20A3"/>
    <w:rsid w:val="00AF2108"/>
    <w:rsid w:val="00AF21F5"/>
    <w:rsid w:val="00AF276B"/>
    <w:rsid w:val="00AF303B"/>
    <w:rsid w:val="00AF4393"/>
    <w:rsid w:val="00AF4509"/>
    <w:rsid w:val="00AF4ED6"/>
    <w:rsid w:val="00AF6206"/>
    <w:rsid w:val="00AF6606"/>
    <w:rsid w:val="00AF6C21"/>
    <w:rsid w:val="00AF7150"/>
    <w:rsid w:val="00AF7DBA"/>
    <w:rsid w:val="00B00CC6"/>
    <w:rsid w:val="00B00D32"/>
    <w:rsid w:val="00B01461"/>
    <w:rsid w:val="00B01C30"/>
    <w:rsid w:val="00B02163"/>
    <w:rsid w:val="00B021F5"/>
    <w:rsid w:val="00B02A94"/>
    <w:rsid w:val="00B04495"/>
    <w:rsid w:val="00B044F4"/>
    <w:rsid w:val="00B05C88"/>
    <w:rsid w:val="00B0669A"/>
    <w:rsid w:val="00B07403"/>
    <w:rsid w:val="00B07AF0"/>
    <w:rsid w:val="00B10211"/>
    <w:rsid w:val="00B11BAC"/>
    <w:rsid w:val="00B125BE"/>
    <w:rsid w:val="00B12921"/>
    <w:rsid w:val="00B130AB"/>
    <w:rsid w:val="00B1366A"/>
    <w:rsid w:val="00B13E1F"/>
    <w:rsid w:val="00B14E5B"/>
    <w:rsid w:val="00B15263"/>
    <w:rsid w:val="00B15E01"/>
    <w:rsid w:val="00B16C6E"/>
    <w:rsid w:val="00B16DBB"/>
    <w:rsid w:val="00B17CDA"/>
    <w:rsid w:val="00B17D61"/>
    <w:rsid w:val="00B20D5E"/>
    <w:rsid w:val="00B22B71"/>
    <w:rsid w:val="00B23EB7"/>
    <w:rsid w:val="00B241F1"/>
    <w:rsid w:val="00B2466C"/>
    <w:rsid w:val="00B249E1"/>
    <w:rsid w:val="00B24A98"/>
    <w:rsid w:val="00B24EEB"/>
    <w:rsid w:val="00B26931"/>
    <w:rsid w:val="00B27306"/>
    <w:rsid w:val="00B300D5"/>
    <w:rsid w:val="00B30183"/>
    <w:rsid w:val="00B318A1"/>
    <w:rsid w:val="00B31B17"/>
    <w:rsid w:val="00B31B63"/>
    <w:rsid w:val="00B320CD"/>
    <w:rsid w:val="00B3289B"/>
    <w:rsid w:val="00B32BCE"/>
    <w:rsid w:val="00B3326A"/>
    <w:rsid w:val="00B33374"/>
    <w:rsid w:val="00B34858"/>
    <w:rsid w:val="00B36B65"/>
    <w:rsid w:val="00B3753B"/>
    <w:rsid w:val="00B37EFF"/>
    <w:rsid w:val="00B40062"/>
    <w:rsid w:val="00B4008C"/>
    <w:rsid w:val="00B40718"/>
    <w:rsid w:val="00B40A2C"/>
    <w:rsid w:val="00B41168"/>
    <w:rsid w:val="00B416DB"/>
    <w:rsid w:val="00B425C5"/>
    <w:rsid w:val="00B42A47"/>
    <w:rsid w:val="00B438E6"/>
    <w:rsid w:val="00B442CE"/>
    <w:rsid w:val="00B44E33"/>
    <w:rsid w:val="00B450F2"/>
    <w:rsid w:val="00B46140"/>
    <w:rsid w:val="00B467BC"/>
    <w:rsid w:val="00B504E7"/>
    <w:rsid w:val="00B5196B"/>
    <w:rsid w:val="00B52707"/>
    <w:rsid w:val="00B533ED"/>
    <w:rsid w:val="00B535F7"/>
    <w:rsid w:val="00B5385D"/>
    <w:rsid w:val="00B53B2C"/>
    <w:rsid w:val="00B55A2C"/>
    <w:rsid w:val="00B575AD"/>
    <w:rsid w:val="00B6077A"/>
    <w:rsid w:val="00B609EF"/>
    <w:rsid w:val="00B61396"/>
    <w:rsid w:val="00B61BEF"/>
    <w:rsid w:val="00B6265A"/>
    <w:rsid w:val="00B62712"/>
    <w:rsid w:val="00B64558"/>
    <w:rsid w:val="00B65151"/>
    <w:rsid w:val="00B653AC"/>
    <w:rsid w:val="00B66F2D"/>
    <w:rsid w:val="00B67B8C"/>
    <w:rsid w:val="00B7101D"/>
    <w:rsid w:val="00B72388"/>
    <w:rsid w:val="00B73194"/>
    <w:rsid w:val="00B73C0B"/>
    <w:rsid w:val="00B74B22"/>
    <w:rsid w:val="00B74DFF"/>
    <w:rsid w:val="00B74F70"/>
    <w:rsid w:val="00B74FC1"/>
    <w:rsid w:val="00B76568"/>
    <w:rsid w:val="00B768CF"/>
    <w:rsid w:val="00B76D53"/>
    <w:rsid w:val="00B77368"/>
    <w:rsid w:val="00B77634"/>
    <w:rsid w:val="00B77D5F"/>
    <w:rsid w:val="00B80B5D"/>
    <w:rsid w:val="00B80BC9"/>
    <w:rsid w:val="00B813EE"/>
    <w:rsid w:val="00B8148E"/>
    <w:rsid w:val="00B822CD"/>
    <w:rsid w:val="00B83219"/>
    <w:rsid w:val="00B834FB"/>
    <w:rsid w:val="00B83EA8"/>
    <w:rsid w:val="00B841F2"/>
    <w:rsid w:val="00B84B96"/>
    <w:rsid w:val="00B8505C"/>
    <w:rsid w:val="00B875E8"/>
    <w:rsid w:val="00B87ABC"/>
    <w:rsid w:val="00B90144"/>
    <w:rsid w:val="00B90157"/>
    <w:rsid w:val="00B907F2"/>
    <w:rsid w:val="00B9118F"/>
    <w:rsid w:val="00B91D5B"/>
    <w:rsid w:val="00B9315B"/>
    <w:rsid w:val="00B93627"/>
    <w:rsid w:val="00B939BA"/>
    <w:rsid w:val="00B9438C"/>
    <w:rsid w:val="00B94DCB"/>
    <w:rsid w:val="00B9568F"/>
    <w:rsid w:val="00BA0A8E"/>
    <w:rsid w:val="00BA0B8C"/>
    <w:rsid w:val="00BA113C"/>
    <w:rsid w:val="00BA1E90"/>
    <w:rsid w:val="00BA3101"/>
    <w:rsid w:val="00BA3323"/>
    <w:rsid w:val="00BA346F"/>
    <w:rsid w:val="00BA3D85"/>
    <w:rsid w:val="00BA42EC"/>
    <w:rsid w:val="00BA4D78"/>
    <w:rsid w:val="00BA5A45"/>
    <w:rsid w:val="00BA5B71"/>
    <w:rsid w:val="00BB08A7"/>
    <w:rsid w:val="00BB11FC"/>
    <w:rsid w:val="00BB12E2"/>
    <w:rsid w:val="00BB1325"/>
    <w:rsid w:val="00BB1E27"/>
    <w:rsid w:val="00BB2CB7"/>
    <w:rsid w:val="00BB2F81"/>
    <w:rsid w:val="00BB3B4D"/>
    <w:rsid w:val="00BB3CE2"/>
    <w:rsid w:val="00BB44C9"/>
    <w:rsid w:val="00BB4963"/>
    <w:rsid w:val="00BB4ED8"/>
    <w:rsid w:val="00BB57C2"/>
    <w:rsid w:val="00BB5FC3"/>
    <w:rsid w:val="00BB64B1"/>
    <w:rsid w:val="00BB6E92"/>
    <w:rsid w:val="00BB7111"/>
    <w:rsid w:val="00BB7D64"/>
    <w:rsid w:val="00BC024C"/>
    <w:rsid w:val="00BC03E2"/>
    <w:rsid w:val="00BC14D7"/>
    <w:rsid w:val="00BC3219"/>
    <w:rsid w:val="00BC3A22"/>
    <w:rsid w:val="00BC4490"/>
    <w:rsid w:val="00BC4881"/>
    <w:rsid w:val="00BC54CC"/>
    <w:rsid w:val="00BC6160"/>
    <w:rsid w:val="00BC64A9"/>
    <w:rsid w:val="00BC6742"/>
    <w:rsid w:val="00BC6E7C"/>
    <w:rsid w:val="00BD0F30"/>
    <w:rsid w:val="00BD1391"/>
    <w:rsid w:val="00BD2039"/>
    <w:rsid w:val="00BD2BB9"/>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0A4"/>
    <w:rsid w:val="00BE0D68"/>
    <w:rsid w:val="00BE1914"/>
    <w:rsid w:val="00BE2ACF"/>
    <w:rsid w:val="00BE2BB9"/>
    <w:rsid w:val="00BE371E"/>
    <w:rsid w:val="00BE4705"/>
    <w:rsid w:val="00BE4B9C"/>
    <w:rsid w:val="00BE6AF0"/>
    <w:rsid w:val="00BE75A6"/>
    <w:rsid w:val="00BF083E"/>
    <w:rsid w:val="00BF0D61"/>
    <w:rsid w:val="00BF1113"/>
    <w:rsid w:val="00BF11FA"/>
    <w:rsid w:val="00BF2435"/>
    <w:rsid w:val="00BF39D4"/>
    <w:rsid w:val="00BF3DA9"/>
    <w:rsid w:val="00BF5453"/>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94A"/>
    <w:rsid w:val="00C1293B"/>
    <w:rsid w:val="00C1344C"/>
    <w:rsid w:val="00C13CA6"/>
    <w:rsid w:val="00C150AE"/>
    <w:rsid w:val="00C164DF"/>
    <w:rsid w:val="00C16704"/>
    <w:rsid w:val="00C202D9"/>
    <w:rsid w:val="00C20454"/>
    <w:rsid w:val="00C204B5"/>
    <w:rsid w:val="00C20CD5"/>
    <w:rsid w:val="00C20FE6"/>
    <w:rsid w:val="00C21BFD"/>
    <w:rsid w:val="00C2243D"/>
    <w:rsid w:val="00C22FB7"/>
    <w:rsid w:val="00C231D3"/>
    <w:rsid w:val="00C23710"/>
    <w:rsid w:val="00C239C2"/>
    <w:rsid w:val="00C25EBB"/>
    <w:rsid w:val="00C266B6"/>
    <w:rsid w:val="00C267E4"/>
    <w:rsid w:val="00C26C3B"/>
    <w:rsid w:val="00C27F2C"/>
    <w:rsid w:val="00C32077"/>
    <w:rsid w:val="00C32E61"/>
    <w:rsid w:val="00C3311D"/>
    <w:rsid w:val="00C35883"/>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5065"/>
    <w:rsid w:val="00C458F2"/>
    <w:rsid w:val="00C467B0"/>
    <w:rsid w:val="00C4730E"/>
    <w:rsid w:val="00C47783"/>
    <w:rsid w:val="00C479D1"/>
    <w:rsid w:val="00C50BD4"/>
    <w:rsid w:val="00C50C4C"/>
    <w:rsid w:val="00C50F13"/>
    <w:rsid w:val="00C5360E"/>
    <w:rsid w:val="00C53A03"/>
    <w:rsid w:val="00C53CA9"/>
    <w:rsid w:val="00C53FCB"/>
    <w:rsid w:val="00C543C6"/>
    <w:rsid w:val="00C54951"/>
    <w:rsid w:val="00C55836"/>
    <w:rsid w:val="00C564F6"/>
    <w:rsid w:val="00C60DC5"/>
    <w:rsid w:val="00C60F80"/>
    <w:rsid w:val="00C61CB5"/>
    <w:rsid w:val="00C645B1"/>
    <w:rsid w:val="00C64C0F"/>
    <w:rsid w:val="00C65656"/>
    <w:rsid w:val="00C656D6"/>
    <w:rsid w:val="00C65956"/>
    <w:rsid w:val="00C66A4A"/>
    <w:rsid w:val="00C66D62"/>
    <w:rsid w:val="00C719C8"/>
    <w:rsid w:val="00C71DB5"/>
    <w:rsid w:val="00C72094"/>
    <w:rsid w:val="00C72ED1"/>
    <w:rsid w:val="00C733F8"/>
    <w:rsid w:val="00C7369B"/>
    <w:rsid w:val="00C7388D"/>
    <w:rsid w:val="00C74098"/>
    <w:rsid w:val="00C74E26"/>
    <w:rsid w:val="00C75111"/>
    <w:rsid w:val="00C75B9E"/>
    <w:rsid w:val="00C762CD"/>
    <w:rsid w:val="00C763EE"/>
    <w:rsid w:val="00C766CB"/>
    <w:rsid w:val="00C770E2"/>
    <w:rsid w:val="00C775FB"/>
    <w:rsid w:val="00C77E82"/>
    <w:rsid w:val="00C820C0"/>
    <w:rsid w:val="00C82169"/>
    <w:rsid w:val="00C82FBC"/>
    <w:rsid w:val="00C83275"/>
    <w:rsid w:val="00C834E0"/>
    <w:rsid w:val="00C83A64"/>
    <w:rsid w:val="00C8498D"/>
    <w:rsid w:val="00C84FA9"/>
    <w:rsid w:val="00C84FE2"/>
    <w:rsid w:val="00C85A29"/>
    <w:rsid w:val="00C863CE"/>
    <w:rsid w:val="00C86424"/>
    <w:rsid w:val="00C86492"/>
    <w:rsid w:val="00C86ECA"/>
    <w:rsid w:val="00C86F7A"/>
    <w:rsid w:val="00C8742A"/>
    <w:rsid w:val="00C878CD"/>
    <w:rsid w:val="00C90353"/>
    <w:rsid w:val="00C91F93"/>
    <w:rsid w:val="00C9213B"/>
    <w:rsid w:val="00C924BF"/>
    <w:rsid w:val="00C92ECA"/>
    <w:rsid w:val="00C9395C"/>
    <w:rsid w:val="00C93AC6"/>
    <w:rsid w:val="00C947E2"/>
    <w:rsid w:val="00C959AE"/>
    <w:rsid w:val="00C95F28"/>
    <w:rsid w:val="00C95F8F"/>
    <w:rsid w:val="00C963F5"/>
    <w:rsid w:val="00C977C6"/>
    <w:rsid w:val="00CA061F"/>
    <w:rsid w:val="00CA0A72"/>
    <w:rsid w:val="00CA14B5"/>
    <w:rsid w:val="00CA17E2"/>
    <w:rsid w:val="00CA193E"/>
    <w:rsid w:val="00CA1B8A"/>
    <w:rsid w:val="00CA1C07"/>
    <w:rsid w:val="00CA2289"/>
    <w:rsid w:val="00CA33F1"/>
    <w:rsid w:val="00CA3C13"/>
    <w:rsid w:val="00CA3F80"/>
    <w:rsid w:val="00CA47DC"/>
    <w:rsid w:val="00CA51AA"/>
    <w:rsid w:val="00CA54E0"/>
    <w:rsid w:val="00CA69CE"/>
    <w:rsid w:val="00CB0062"/>
    <w:rsid w:val="00CB01A8"/>
    <w:rsid w:val="00CB08F2"/>
    <w:rsid w:val="00CB2D2C"/>
    <w:rsid w:val="00CB2E55"/>
    <w:rsid w:val="00CB3368"/>
    <w:rsid w:val="00CB3525"/>
    <w:rsid w:val="00CB367A"/>
    <w:rsid w:val="00CB36BE"/>
    <w:rsid w:val="00CB4CC1"/>
    <w:rsid w:val="00CB55F9"/>
    <w:rsid w:val="00CB62F1"/>
    <w:rsid w:val="00CB66ED"/>
    <w:rsid w:val="00CB6AE4"/>
    <w:rsid w:val="00CB6DA0"/>
    <w:rsid w:val="00CB71DF"/>
    <w:rsid w:val="00CB7EA2"/>
    <w:rsid w:val="00CC0170"/>
    <w:rsid w:val="00CC0FEA"/>
    <w:rsid w:val="00CC129A"/>
    <w:rsid w:val="00CC2192"/>
    <w:rsid w:val="00CC22A9"/>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C93"/>
    <w:rsid w:val="00CD2F71"/>
    <w:rsid w:val="00CD32A0"/>
    <w:rsid w:val="00CD3E0B"/>
    <w:rsid w:val="00CD4A71"/>
    <w:rsid w:val="00CD566C"/>
    <w:rsid w:val="00CD5BE0"/>
    <w:rsid w:val="00CD685A"/>
    <w:rsid w:val="00CD7096"/>
    <w:rsid w:val="00CE0501"/>
    <w:rsid w:val="00CE1DF1"/>
    <w:rsid w:val="00CE24AA"/>
    <w:rsid w:val="00CE3794"/>
    <w:rsid w:val="00CE4AE0"/>
    <w:rsid w:val="00CE5480"/>
    <w:rsid w:val="00CE5BBA"/>
    <w:rsid w:val="00CE6991"/>
    <w:rsid w:val="00CE6BE2"/>
    <w:rsid w:val="00CE6C01"/>
    <w:rsid w:val="00CE6DE0"/>
    <w:rsid w:val="00CE79AF"/>
    <w:rsid w:val="00CF1694"/>
    <w:rsid w:val="00CF2CB8"/>
    <w:rsid w:val="00CF316B"/>
    <w:rsid w:val="00CF3866"/>
    <w:rsid w:val="00CF3DC2"/>
    <w:rsid w:val="00CF3FD3"/>
    <w:rsid w:val="00CF4BCE"/>
    <w:rsid w:val="00CF62C1"/>
    <w:rsid w:val="00CF65AE"/>
    <w:rsid w:val="00CF6979"/>
    <w:rsid w:val="00CF6B9A"/>
    <w:rsid w:val="00CF7027"/>
    <w:rsid w:val="00CF7DC1"/>
    <w:rsid w:val="00CF7FFA"/>
    <w:rsid w:val="00D01881"/>
    <w:rsid w:val="00D02297"/>
    <w:rsid w:val="00D025C6"/>
    <w:rsid w:val="00D0322B"/>
    <w:rsid w:val="00D033BE"/>
    <w:rsid w:val="00D03985"/>
    <w:rsid w:val="00D0434D"/>
    <w:rsid w:val="00D04CCE"/>
    <w:rsid w:val="00D06BB3"/>
    <w:rsid w:val="00D07F4B"/>
    <w:rsid w:val="00D11161"/>
    <w:rsid w:val="00D11AD8"/>
    <w:rsid w:val="00D12D6B"/>
    <w:rsid w:val="00D13B7C"/>
    <w:rsid w:val="00D14554"/>
    <w:rsid w:val="00D1484F"/>
    <w:rsid w:val="00D15402"/>
    <w:rsid w:val="00D15C87"/>
    <w:rsid w:val="00D15DA5"/>
    <w:rsid w:val="00D17D72"/>
    <w:rsid w:val="00D17FFE"/>
    <w:rsid w:val="00D212E1"/>
    <w:rsid w:val="00D21458"/>
    <w:rsid w:val="00D223E9"/>
    <w:rsid w:val="00D23368"/>
    <w:rsid w:val="00D2487D"/>
    <w:rsid w:val="00D2518A"/>
    <w:rsid w:val="00D263F1"/>
    <w:rsid w:val="00D275CF"/>
    <w:rsid w:val="00D313A3"/>
    <w:rsid w:val="00D3152B"/>
    <w:rsid w:val="00D3186E"/>
    <w:rsid w:val="00D344E4"/>
    <w:rsid w:val="00D354EE"/>
    <w:rsid w:val="00D35AD5"/>
    <w:rsid w:val="00D36315"/>
    <w:rsid w:val="00D373FC"/>
    <w:rsid w:val="00D409B4"/>
    <w:rsid w:val="00D41A5D"/>
    <w:rsid w:val="00D424CE"/>
    <w:rsid w:val="00D42617"/>
    <w:rsid w:val="00D42C94"/>
    <w:rsid w:val="00D42F3C"/>
    <w:rsid w:val="00D44257"/>
    <w:rsid w:val="00D44658"/>
    <w:rsid w:val="00D45627"/>
    <w:rsid w:val="00D46F5F"/>
    <w:rsid w:val="00D47BC4"/>
    <w:rsid w:val="00D5020A"/>
    <w:rsid w:val="00D5212B"/>
    <w:rsid w:val="00D52346"/>
    <w:rsid w:val="00D527C0"/>
    <w:rsid w:val="00D52AB8"/>
    <w:rsid w:val="00D52C83"/>
    <w:rsid w:val="00D53947"/>
    <w:rsid w:val="00D53E8E"/>
    <w:rsid w:val="00D53F27"/>
    <w:rsid w:val="00D54314"/>
    <w:rsid w:val="00D5472A"/>
    <w:rsid w:val="00D54BEE"/>
    <w:rsid w:val="00D54E1A"/>
    <w:rsid w:val="00D55BAF"/>
    <w:rsid w:val="00D56804"/>
    <w:rsid w:val="00D568BE"/>
    <w:rsid w:val="00D5749A"/>
    <w:rsid w:val="00D5759F"/>
    <w:rsid w:val="00D5794E"/>
    <w:rsid w:val="00D602D3"/>
    <w:rsid w:val="00D60ABB"/>
    <w:rsid w:val="00D60C32"/>
    <w:rsid w:val="00D61C0A"/>
    <w:rsid w:val="00D622C3"/>
    <w:rsid w:val="00D623A6"/>
    <w:rsid w:val="00D62B06"/>
    <w:rsid w:val="00D6314A"/>
    <w:rsid w:val="00D631E1"/>
    <w:rsid w:val="00D63944"/>
    <w:rsid w:val="00D65F0B"/>
    <w:rsid w:val="00D66019"/>
    <w:rsid w:val="00D66202"/>
    <w:rsid w:val="00D663DA"/>
    <w:rsid w:val="00D667EC"/>
    <w:rsid w:val="00D67301"/>
    <w:rsid w:val="00D67938"/>
    <w:rsid w:val="00D67ADE"/>
    <w:rsid w:val="00D67B52"/>
    <w:rsid w:val="00D71C08"/>
    <w:rsid w:val="00D721F8"/>
    <w:rsid w:val="00D73DB7"/>
    <w:rsid w:val="00D749AE"/>
    <w:rsid w:val="00D75211"/>
    <w:rsid w:val="00D752CD"/>
    <w:rsid w:val="00D75902"/>
    <w:rsid w:val="00D76152"/>
    <w:rsid w:val="00D775AF"/>
    <w:rsid w:val="00D80371"/>
    <w:rsid w:val="00D8068D"/>
    <w:rsid w:val="00D80E1D"/>
    <w:rsid w:val="00D8138E"/>
    <w:rsid w:val="00D81F68"/>
    <w:rsid w:val="00D83648"/>
    <w:rsid w:val="00D83D28"/>
    <w:rsid w:val="00D8496E"/>
    <w:rsid w:val="00D85714"/>
    <w:rsid w:val="00D85F66"/>
    <w:rsid w:val="00D87290"/>
    <w:rsid w:val="00D875D6"/>
    <w:rsid w:val="00D87971"/>
    <w:rsid w:val="00D87D46"/>
    <w:rsid w:val="00D87F2B"/>
    <w:rsid w:val="00D9202E"/>
    <w:rsid w:val="00D9246F"/>
    <w:rsid w:val="00D930C0"/>
    <w:rsid w:val="00D94204"/>
    <w:rsid w:val="00D94316"/>
    <w:rsid w:val="00D943CF"/>
    <w:rsid w:val="00D96A63"/>
    <w:rsid w:val="00D977CE"/>
    <w:rsid w:val="00D97A9D"/>
    <w:rsid w:val="00DA0D45"/>
    <w:rsid w:val="00DA1501"/>
    <w:rsid w:val="00DA26B7"/>
    <w:rsid w:val="00DA279A"/>
    <w:rsid w:val="00DA33EE"/>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B6D89"/>
    <w:rsid w:val="00DC053E"/>
    <w:rsid w:val="00DC073C"/>
    <w:rsid w:val="00DC0AEB"/>
    <w:rsid w:val="00DC139B"/>
    <w:rsid w:val="00DC24CB"/>
    <w:rsid w:val="00DC305F"/>
    <w:rsid w:val="00DC370A"/>
    <w:rsid w:val="00DC3B15"/>
    <w:rsid w:val="00DC4C61"/>
    <w:rsid w:val="00DC5C6F"/>
    <w:rsid w:val="00DC63B8"/>
    <w:rsid w:val="00DC6A3C"/>
    <w:rsid w:val="00DC6B19"/>
    <w:rsid w:val="00DD0807"/>
    <w:rsid w:val="00DD0B51"/>
    <w:rsid w:val="00DD11F6"/>
    <w:rsid w:val="00DD14DC"/>
    <w:rsid w:val="00DD237A"/>
    <w:rsid w:val="00DD3FA7"/>
    <w:rsid w:val="00DD47E0"/>
    <w:rsid w:val="00DD666F"/>
    <w:rsid w:val="00DE0648"/>
    <w:rsid w:val="00DE0D54"/>
    <w:rsid w:val="00DE1B22"/>
    <w:rsid w:val="00DE22C5"/>
    <w:rsid w:val="00DE31F2"/>
    <w:rsid w:val="00DE329F"/>
    <w:rsid w:val="00DE3E8D"/>
    <w:rsid w:val="00DE425D"/>
    <w:rsid w:val="00DF0D5A"/>
    <w:rsid w:val="00DF1A28"/>
    <w:rsid w:val="00DF1BC3"/>
    <w:rsid w:val="00DF1CAA"/>
    <w:rsid w:val="00DF24F4"/>
    <w:rsid w:val="00DF26C5"/>
    <w:rsid w:val="00DF2BE9"/>
    <w:rsid w:val="00DF2C76"/>
    <w:rsid w:val="00DF34F5"/>
    <w:rsid w:val="00DF3996"/>
    <w:rsid w:val="00DF3FE3"/>
    <w:rsid w:val="00DF419A"/>
    <w:rsid w:val="00DF4F46"/>
    <w:rsid w:val="00DF53B6"/>
    <w:rsid w:val="00DF59FF"/>
    <w:rsid w:val="00DF6A6B"/>
    <w:rsid w:val="00DF6C19"/>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6D2B"/>
    <w:rsid w:val="00E076DB"/>
    <w:rsid w:val="00E077CB"/>
    <w:rsid w:val="00E07A47"/>
    <w:rsid w:val="00E07F13"/>
    <w:rsid w:val="00E10235"/>
    <w:rsid w:val="00E10544"/>
    <w:rsid w:val="00E11069"/>
    <w:rsid w:val="00E11B95"/>
    <w:rsid w:val="00E11F7A"/>
    <w:rsid w:val="00E12141"/>
    <w:rsid w:val="00E12812"/>
    <w:rsid w:val="00E12A02"/>
    <w:rsid w:val="00E13AF5"/>
    <w:rsid w:val="00E147EF"/>
    <w:rsid w:val="00E15F66"/>
    <w:rsid w:val="00E17454"/>
    <w:rsid w:val="00E200EB"/>
    <w:rsid w:val="00E215AD"/>
    <w:rsid w:val="00E219FC"/>
    <w:rsid w:val="00E23446"/>
    <w:rsid w:val="00E24D94"/>
    <w:rsid w:val="00E25511"/>
    <w:rsid w:val="00E270D3"/>
    <w:rsid w:val="00E27131"/>
    <w:rsid w:val="00E306B3"/>
    <w:rsid w:val="00E32248"/>
    <w:rsid w:val="00E32822"/>
    <w:rsid w:val="00E328E5"/>
    <w:rsid w:val="00E34980"/>
    <w:rsid w:val="00E35379"/>
    <w:rsid w:val="00E353BF"/>
    <w:rsid w:val="00E3628F"/>
    <w:rsid w:val="00E36780"/>
    <w:rsid w:val="00E369F8"/>
    <w:rsid w:val="00E36B82"/>
    <w:rsid w:val="00E36F59"/>
    <w:rsid w:val="00E4019C"/>
    <w:rsid w:val="00E40E81"/>
    <w:rsid w:val="00E414C7"/>
    <w:rsid w:val="00E41AA1"/>
    <w:rsid w:val="00E41D4A"/>
    <w:rsid w:val="00E42A2F"/>
    <w:rsid w:val="00E43890"/>
    <w:rsid w:val="00E4409C"/>
    <w:rsid w:val="00E44888"/>
    <w:rsid w:val="00E455BC"/>
    <w:rsid w:val="00E455EB"/>
    <w:rsid w:val="00E45D6F"/>
    <w:rsid w:val="00E45D76"/>
    <w:rsid w:val="00E47BDC"/>
    <w:rsid w:val="00E47C0C"/>
    <w:rsid w:val="00E506AF"/>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536"/>
    <w:rsid w:val="00E70D1E"/>
    <w:rsid w:val="00E70FD3"/>
    <w:rsid w:val="00E713D8"/>
    <w:rsid w:val="00E729F5"/>
    <w:rsid w:val="00E7305A"/>
    <w:rsid w:val="00E730FD"/>
    <w:rsid w:val="00E730FE"/>
    <w:rsid w:val="00E73CFD"/>
    <w:rsid w:val="00E740A1"/>
    <w:rsid w:val="00E74A51"/>
    <w:rsid w:val="00E751B1"/>
    <w:rsid w:val="00E75822"/>
    <w:rsid w:val="00E75CB2"/>
    <w:rsid w:val="00E75E5E"/>
    <w:rsid w:val="00E76179"/>
    <w:rsid w:val="00E819FF"/>
    <w:rsid w:val="00E81FFA"/>
    <w:rsid w:val="00E8261A"/>
    <w:rsid w:val="00E82918"/>
    <w:rsid w:val="00E82AC8"/>
    <w:rsid w:val="00E83155"/>
    <w:rsid w:val="00E85AC7"/>
    <w:rsid w:val="00E860FE"/>
    <w:rsid w:val="00E86252"/>
    <w:rsid w:val="00E863AF"/>
    <w:rsid w:val="00E871CA"/>
    <w:rsid w:val="00E87323"/>
    <w:rsid w:val="00E87546"/>
    <w:rsid w:val="00E87660"/>
    <w:rsid w:val="00E90A66"/>
    <w:rsid w:val="00E90C91"/>
    <w:rsid w:val="00E914F2"/>
    <w:rsid w:val="00E91796"/>
    <w:rsid w:val="00E91FED"/>
    <w:rsid w:val="00E926E7"/>
    <w:rsid w:val="00E92BB2"/>
    <w:rsid w:val="00E930CB"/>
    <w:rsid w:val="00E93570"/>
    <w:rsid w:val="00E94062"/>
    <w:rsid w:val="00E94B18"/>
    <w:rsid w:val="00E9505A"/>
    <w:rsid w:val="00E95717"/>
    <w:rsid w:val="00E960AA"/>
    <w:rsid w:val="00E96E3E"/>
    <w:rsid w:val="00E97ADB"/>
    <w:rsid w:val="00EA04A3"/>
    <w:rsid w:val="00EA0557"/>
    <w:rsid w:val="00EA1291"/>
    <w:rsid w:val="00EA28C3"/>
    <w:rsid w:val="00EA428B"/>
    <w:rsid w:val="00EA4419"/>
    <w:rsid w:val="00EA477A"/>
    <w:rsid w:val="00EA4A1B"/>
    <w:rsid w:val="00EA4A79"/>
    <w:rsid w:val="00EA524A"/>
    <w:rsid w:val="00EA5A07"/>
    <w:rsid w:val="00EA69A6"/>
    <w:rsid w:val="00EA6C2C"/>
    <w:rsid w:val="00EA738B"/>
    <w:rsid w:val="00EA73C1"/>
    <w:rsid w:val="00EB092A"/>
    <w:rsid w:val="00EB0CF4"/>
    <w:rsid w:val="00EB1641"/>
    <w:rsid w:val="00EB17BD"/>
    <w:rsid w:val="00EB2D2C"/>
    <w:rsid w:val="00EB3D80"/>
    <w:rsid w:val="00EB459C"/>
    <w:rsid w:val="00EB54F6"/>
    <w:rsid w:val="00EB5565"/>
    <w:rsid w:val="00EB65F9"/>
    <w:rsid w:val="00EB6B94"/>
    <w:rsid w:val="00EC01AE"/>
    <w:rsid w:val="00EC0CF4"/>
    <w:rsid w:val="00EC0F55"/>
    <w:rsid w:val="00EC134A"/>
    <w:rsid w:val="00EC1427"/>
    <w:rsid w:val="00EC1A9C"/>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744E"/>
    <w:rsid w:val="00EF08D7"/>
    <w:rsid w:val="00EF0EB9"/>
    <w:rsid w:val="00EF1589"/>
    <w:rsid w:val="00EF1973"/>
    <w:rsid w:val="00EF207B"/>
    <w:rsid w:val="00EF2897"/>
    <w:rsid w:val="00EF42A8"/>
    <w:rsid w:val="00EF5A03"/>
    <w:rsid w:val="00EF7114"/>
    <w:rsid w:val="00EF7A4E"/>
    <w:rsid w:val="00F007D7"/>
    <w:rsid w:val="00F02AE3"/>
    <w:rsid w:val="00F03741"/>
    <w:rsid w:val="00F05BCC"/>
    <w:rsid w:val="00F062C1"/>
    <w:rsid w:val="00F06C1B"/>
    <w:rsid w:val="00F11547"/>
    <w:rsid w:val="00F1172A"/>
    <w:rsid w:val="00F1325E"/>
    <w:rsid w:val="00F16055"/>
    <w:rsid w:val="00F168A6"/>
    <w:rsid w:val="00F17333"/>
    <w:rsid w:val="00F17D02"/>
    <w:rsid w:val="00F17E1A"/>
    <w:rsid w:val="00F20378"/>
    <w:rsid w:val="00F20704"/>
    <w:rsid w:val="00F212F6"/>
    <w:rsid w:val="00F2180C"/>
    <w:rsid w:val="00F22552"/>
    <w:rsid w:val="00F22DF8"/>
    <w:rsid w:val="00F235A7"/>
    <w:rsid w:val="00F2364B"/>
    <w:rsid w:val="00F2367D"/>
    <w:rsid w:val="00F2435A"/>
    <w:rsid w:val="00F24422"/>
    <w:rsid w:val="00F251D8"/>
    <w:rsid w:val="00F257F8"/>
    <w:rsid w:val="00F26572"/>
    <w:rsid w:val="00F26694"/>
    <w:rsid w:val="00F27114"/>
    <w:rsid w:val="00F3069F"/>
    <w:rsid w:val="00F319C8"/>
    <w:rsid w:val="00F325F9"/>
    <w:rsid w:val="00F3280A"/>
    <w:rsid w:val="00F3373F"/>
    <w:rsid w:val="00F339B9"/>
    <w:rsid w:val="00F33EBB"/>
    <w:rsid w:val="00F34320"/>
    <w:rsid w:val="00F3488F"/>
    <w:rsid w:val="00F351B5"/>
    <w:rsid w:val="00F35235"/>
    <w:rsid w:val="00F352A5"/>
    <w:rsid w:val="00F36357"/>
    <w:rsid w:val="00F36842"/>
    <w:rsid w:val="00F368EC"/>
    <w:rsid w:val="00F36D02"/>
    <w:rsid w:val="00F36D7D"/>
    <w:rsid w:val="00F37734"/>
    <w:rsid w:val="00F4053D"/>
    <w:rsid w:val="00F40D0D"/>
    <w:rsid w:val="00F42029"/>
    <w:rsid w:val="00F42DD6"/>
    <w:rsid w:val="00F42FAA"/>
    <w:rsid w:val="00F43CD1"/>
    <w:rsid w:val="00F4443C"/>
    <w:rsid w:val="00F45620"/>
    <w:rsid w:val="00F46FAD"/>
    <w:rsid w:val="00F47A64"/>
    <w:rsid w:val="00F47E1B"/>
    <w:rsid w:val="00F47EEE"/>
    <w:rsid w:val="00F50082"/>
    <w:rsid w:val="00F50376"/>
    <w:rsid w:val="00F53117"/>
    <w:rsid w:val="00F53F66"/>
    <w:rsid w:val="00F5420E"/>
    <w:rsid w:val="00F54E55"/>
    <w:rsid w:val="00F606A9"/>
    <w:rsid w:val="00F607AC"/>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5B67"/>
    <w:rsid w:val="00F763E7"/>
    <w:rsid w:val="00F76423"/>
    <w:rsid w:val="00F769AD"/>
    <w:rsid w:val="00F77491"/>
    <w:rsid w:val="00F81D19"/>
    <w:rsid w:val="00F820E5"/>
    <w:rsid w:val="00F82A77"/>
    <w:rsid w:val="00F83FF9"/>
    <w:rsid w:val="00F8503B"/>
    <w:rsid w:val="00F851CD"/>
    <w:rsid w:val="00F86075"/>
    <w:rsid w:val="00F86130"/>
    <w:rsid w:val="00F87CB0"/>
    <w:rsid w:val="00F90098"/>
    <w:rsid w:val="00F92253"/>
    <w:rsid w:val="00F92569"/>
    <w:rsid w:val="00F92E2C"/>
    <w:rsid w:val="00F9302A"/>
    <w:rsid w:val="00F96612"/>
    <w:rsid w:val="00F96B7A"/>
    <w:rsid w:val="00FA03AB"/>
    <w:rsid w:val="00FA0CB2"/>
    <w:rsid w:val="00FA17A7"/>
    <w:rsid w:val="00FA28A3"/>
    <w:rsid w:val="00FA2EA1"/>
    <w:rsid w:val="00FA3FD9"/>
    <w:rsid w:val="00FA48C3"/>
    <w:rsid w:val="00FA4934"/>
    <w:rsid w:val="00FA5D70"/>
    <w:rsid w:val="00FA5F28"/>
    <w:rsid w:val="00FA6D3D"/>
    <w:rsid w:val="00FA7904"/>
    <w:rsid w:val="00FB0F98"/>
    <w:rsid w:val="00FB323A"/>
    <w:rsid w:val="00FB3CFE"/>
    <w:rsid w:val="00FB5B6F"/>
    <w:rsid w:val="00FB6C1C"/>
    <w:rsid w:val="00FB78B7"/>
    <w:rsid w:val="00FC10EA"/>
    <w:rsid w:val="00FC1A5F"/>
    <w:rsid w:val="00FC24F5"/>
    <w:rsid w:val="00FC2590"/>
    <w:rsid w:val="00FC353A"/>
    <w:rsid w:val="00FC3CC1"/>
    <w:rsid w:val="00FC53B5"/>
    <w:rsid w:val="00FC5BB7"/>
    <w:rsid w:val="00FC67A0"/>
    <w:rsid w:val="00FC6C0B"/>
    <w:rsid w:val="00FC7984"/>
    <w:rsid w:val="00FD017E"/>
    <w:rsid w:val="00FD0FB1"/>
    <w:rsid w:val="00FD1AB5"/>
    <w:rsid w:val="00FD21E1"/>
    <w:rsid w:val="00FD2245"/>
    <w:rsid w:val="00FD2528"/>
    <w:rsid w:val="00FD44D9"/>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4E4"/>
    <w:rsid w:val="00FE6641"/>
    <w:rsid w:val="00FF005B"/>
    <w:rsid w:val="00FF181F"/>
    <w:rsid w:val="00FF2BD3"/>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numbering" w:customStyle="1" w:styleId="StyleBulletedSymbolsymbolLeft025Hanging0">
    <w:name w:val="Style Bulleted Symbol (symbol) Left:  0.25&quot; Hanging:  0."/>
    <w:basedOn w:val="NoList"/>
    <w:rsid w:val="00B40A2C"/>
    <w:pPr>
      <w:numPr>
        <w:numId w:val="50"/>
      </w:numPr>
    </w:pPr>
  </w:style>
  <w:style w:type="table" w:customStyle="1" w:styleId="xTableaupagedegarde1">
    <w:name w:val="x Tableau page de garde1"/>
    <w:basedOn w:val="TableNormal"/>
    <w:next w:val="TableGrid"/>
    <w:qFormat/>
    <w:rsid w:val="00054525"/>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
    <w:name w:val="Table Grid1"/>
    <w:basedOn w:val="TableNormal"/>
    <w:next w:val="TableGrid"/>
    <w:qFormat/>
    <w:rsid w:val="00CA193E"/>
    <w:rPr>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13</Pages>
  <Words>7329</Words>
  <Characters>41779</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32</cp:revision>
  <dcterms:created xsi:type="dcterms:W3CDTF">2024-10-03T01:27:00Z</dcterms:created>
  <dcterms:modified xsi:type="dcterms:W3CDTF">2025-05-09T16:01:00Z</dcterms:modified>
</cp:coreProperties>
</file>